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B5" w:rsidRPr="00185018" w:rsidRDefault="00453DDC" w:rsidP="005855B5">
      <w:pPr>
        <w:pStyle w:val="berschrift2"/>
        <w:spacing w:line="264" w:lineRule="auto"/>
        <w:rPr>
          <w:sz w:val="24"/>
          <w:szCs w:val="24"/>
        </w:rPr>
      </w:pPr>
      <w:r w:rsidRPr="00185018">
        <w:rPr>
          <w:sz w:val="20"/>
          <w:szCs w:val="20"/>
          <w:lang w:val="de-DE" w:eastAsia="de-DE"/>
        </w:rPr>
        <w:br/>
      </w:r>
      <w:r w:rsidR="00777B56" w:rsidRPr="00185018">
        <w:rPr>
          <w:noProof/>
          <w:sz w:val="24"/>
          <w:szCs w:val="24"/>
          <w:lang w:val="de-DE" w:eastAsia="de-DE"/>
        </w:rPr>
        <w:drawing>
          <wp:anchor distT="0" distB="0" distL="114300" distR="114300" simplePos="0" relativeHeight="251657728" behindDoc="0" locked="1" layoutInCell="1" allowOverlap="1">
            <wp:simplePos x="0" y="0"/>
            <wp:positionH relativeFrom="page">
              <wp:posOffset>5566410</wp:posOffset>
            </wp:positionH>
            <wp:positionV relativeFrom="page">
              <wp:posOffset>409575</wp:posOffset>
            </wp:positionV>
            <wp:extent cx="1130935" cy="640715"/>
            <wp:effectExtent l="25400" t="0" r="12065" b="0"/>
            <wp:wrapNone/>
            <wp:docPr id="5" name="Bild 5" descr="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rstand"/>
                    <pic:cNvPicPr>
                      <a:picLocks noChangeAspect="1" noChangeArrowheads="1"/>
                    </pic:cNvPicPr>
                  </pic:nvPicPr>
                  <pic:blipFill>
                    <a:blip r:embed="rId8"/>
                    <a:srcRect t="18347"/>
                    <a:stretch>
                      <a:fillRect/>
                    </a:stretch>
                  </pic:blipFill>
                  <pic:spPr bwMode="auto">
                    <a:xfrm>
                      <a:off x="0" y="0"/>
                      <a:ext cx="1130935" cy="640715"/>
                    </a:xfrm>
                    <a:prstGeom prst="rect">
                      <a:avLst/>
                    </a:prstGeom>
                    <a:noFill/>
                    <a:ln w="9525">
                      <a:noFill/>
                      <a:miter lim="800000"/>
                      <a:headEnd/>
                      <a:tailEnd/>
                    </a:ln>
                  </pic:spPr>
                </pic:pic>
              </a:graphicData>
            </a:graphic>
          </wp:anchor>
        </w:drawing>
      </w:r>
      <w:r w:rsidR="005855B5" w:rsidRPr="00185018">
        <w:rPr>
          <w:sz w:val="24"/>
          <w:szCs w:val="24"/>
          <w:lang w:val="de-DE" w:eastAsia="de-DE"/>
        </w:rPr>
        <w:t>Vermietungsreglement für Wohnungen der Genossenschaft Kalkbreite</w:t>
      </w:r>
    </w:p>
    <w:p w:rsidR="00CF3982" w:rsidRPr="00185018" w:rsidRDefault="00CF3982" w:rsidP="00CF3982">
      <w:pPr>
        <w:pStyle w:val="Textkrper"/>
        <w:tabs>
          <w:tab w:val="left" w:pos="360"/>
          <w:tab w:val="left" w:pos="851"/>
        </w:tabs>
        <w:spacing w:before="0" w:line="312" w:lineRule="auto"/>
        <w:ind w:left="0"/>
        <w:rPr>
          <w:rFonts w:ascii="Arial" w:hAnsi="Arial"/>
          <w:sz w:val="20"/>
          <w:szCs w:val="20"/>
        </w:rPr>
      </w:pPr>
      <w:r w:rsidRPr="00185018">
        <w:rPr>
          <w:rFonts w:ascii="Arial" w:hAnsi="Arial"/>
          <w:sz w:val="20"/>
          <w:szCs w:val="20"/>
        </w:rPr>
        <w:t>_________________________________________________________________________________</w:t>
      </w:r>
    </w:p>
    <w:p w:rsidR="005855B5" w:rsidRPr="00185018" w:rsidRDefault="00453DDC" w:rsidP="00EF349D">
      <w:pPr>
        <w:pStyle w:val="Textkrper"/>
        <w:tabs>
          <w:tab w:val="left" w:pos="360"/>
          <w:tab w:val="left" w:pos="851"/>
        </w:tabs>
        <w:spacing w:line="312" w:lineRule="auto"/>
        <w:ind w:left="0"/>
        <w:rPr>
          <w:rFonts w:ascii="Arial" w:hAnsi="Arial"/>
          <w:sz w:val="20"/>
          <w:szCs w:val="20"/>
          <w:u w:val="single"/>
        </w:rPr>
      </w:pPr>
      <w:r w:rsidRPr="00185018">
        <w:rPr>
          <w:rFonts w:ascii="Arial" w:hAnsi="Arial"/>
          <w:sz w:val="20"/>
          <w:szCs w:val="20"/>
        </w:rPr>
        <w:br/>
      </w:r>
      <w:r w:rsidR="005855B5" w:rsidRPr="00185018">
        <w:rPr>
          <w:rFonts w:ascii="Arial" w:hAnsi="Arial"/>
          <w:sz w:val="20"/>
          <w:szCs w:val="20"/>
        </w:rPr>
        <w:t xml:space="preserve">Es wird ausschliesslich </w:t>
      </w:r>
      <w:proofErr w:type="gramStart"/>
      <w:r w:rsidR="005855B5" w:rsidRPr="00185018">
        <w:rPr>
          <w:rFonts w:ascii="Arial" w:hAnsi="Arial"/>
          <w:sz w:val="20"/>
          <w:szCs w:val="20"/>
        </w:rPr>
        <w:t>die weibliche Form</w:t>
      </w:r>
      <w:proofErr w:type="gramEnd"/>
      <w:r w:rsidR="005855B5" w:rsidRPr="00185018">
        <w:rPr>
          <w:rFonts w:ascii="Arial" w:hAnsi="Arial"/>
          <w:sz w:val="20"/>
          <w:szCs w:val="20"/>
        </w:rPr>
        <w:t xml:space="preserve"> verwendet, Männer sind mitgemeint.</w:t>
      </w:r>
    </w:p>
    <w:p w:rsidR="005855B5" w:rsidRPr="00185018" w:rsidRDefault="005855B5" w:rsidP="00C95C73">
      <w:pPr>
        <w:pStyle w:val="Textkrper"/>
        <w:tabs>
          <w:tab w:val="left" w:pos="360"/>
          <w:tab w:val="left" w:pos="851"/>
        </w:tabs>
        <w:spacing w:line="264" w:lineRule="auto"/>
        <w:ind w:left="0"/>
        <w:rPr>
          <w:rFonts w:ascii="Arial" w:hAnsi="Arial"/>
          <w:sz w:val="20"/>
          <w:szCs w:val="20"/>
        </w:rPr>
      </w:pPr>
      <w:r w:rsidRPr="00185018">
        <w:rPr>
          <w:rFonts w:ascii="Arial" w:hAnsi="Arial"/>
          <w:sz w:val="20"/>
          <w:szCs w:val="20"/>
        </w:rPr>
        <w:t xml:space="preserve">Dieses Reglement wird gemäss </w:t>
      </w:r>
      <w:r w:rsidR="009601B5" w:rsidRPr="00185018">
        <w:rPr>
          <w:rFonts w:ascii="Arial" w:hAnsi="Arial"/>
          <w:sz w:val="20"/>
          <w:szCs w:val="20"/>
        </w:rPr>
        <w:t xml:space="preserve">Art. 26 </w:t>
      </w:r>
      <w:proofErr w:type="spellStart"/>
      <w:r w:rsidR="009601B5" w:rsidRPr="00185018">
        <w:rPr>
          <w:rFonts w:ascii="Arial" w:hAnsi="Arial"/>
          <w:sz w:val="20"/>
          <w:szCs w:val="20"/>
        </w:rPr>
        <w:t>lit</w:t>
      </w:r>
      <w:proofErr w:type="spellEnd"/>
      <w:r w:rsidR="009601B5" w:rsidRPr="00185018">
        <w:rPr>
          <w:rFonts w:ascii="Arial" w:hAnsi="Arial"/>
          <w:sz w:val="20"/>
          <w:szCs w:val="20"/>
        </w:rPr>
        <w:t xml:space="preserve">. h) </w:t>
      </w:r>
      <w:r w:rsidRPr="00185018">
        <w:rPr>
          <w:rFonts w:ascii="Arial" w:hAnsi="Arial"/>
          <w:sz w:val="20"/>
          <w:szCs w:val="20"/>
        </w:rPr>
        <w:t>der Statuten von der Generalversammlung mit einfachem Mehr erlassen. Änderungen, wo nicht anders erwähnt, bedürfen der Zustimmung der Generalversammlung.</w:t>
      </w:r>
      <w:bookmarkStart w:id="0" w:name="_GoBack"/>
      <w:bookmarkEnd w:id="0"/>
    </w:p>
    <w:p w:rsidR="005855B5" w:rsidRPr="00A61748" w:rsidRDefault="005855B5" w:rsidP="00C95C73">
      <w:pPr>
        <w:pStyle w:val="berschrift3"/>
        <w:tabs>
          <w:tab w:val="left" w:pos="357"/>
        </w:tabs>
        <w:rPr>
          <w:szCs w:val="22"/>
        </w:rPr>
      </w:pPr>
      <w:r w:rsidRPr="00A61748">
        <w:rPr>
          <w:szCs w:val="22"/>
        </w:rPr>
        <w:t>1</w:t>
      </w:r>
      <w:r w:rsidRPr="00A61748">
        <w:rPr>
          <w:szCs w:val="22"/>
        </w:rPr>
        <w:tab/>
      </w:r>
      <w:r w:rsidR="00EF349D" w:rsidRPr="00A61748">
        <w:rPr>
          <w:szCs w:val="22"/>
        </w:rPr>
        <w:t>Grundsätze und Ziele</w:t>
      </w:r>
    </w:p>
    <w:p w:rsidR="00B23451" w:rsidRPr="00185018" w:rsidRDefault="005855B5" w:rsidP="00C95C73">
      <w:pPr>
        <w:tabs>
          <w:tab w:val="left" w:pos="357"/>
        </w:tabs>
        <w:rPr>
          <w:sz w:val="20"/>
          <w:szCs w:val="20"/>
        </w:rPr>
      </w:pPr>
      <w:r w:rsidRPr="00185018">
        <w:rPr>
          <w:sz w:val="20"/>
          <w:szCs w:val="20"/>
        </w:rPr>
        <w:t>Die Vermietung der Wohnungen erfolgt entsprechend den Zweckartikeln und Grundsätzen der Statuten</w:t>
      </w:r>
      <w:r w:rsidR="00CF4292" w:rsidRPr="00185018">
        <w:rPr>
          <w:sz w:val="20"/>
          <w:szCs w:val="20"/>
        </w:rPr>
        <w:t>.</w:t>
      </w:r>
    </w:p>
    <w:p w:rsidR="005855B5" w:rsidRPr="00A61748" w:rsidRDefault="005855B5" w:rsidP="00C95C73">
      <w:pPr>
        <w:pStyle w:val="berschrift3"/>
        <w:tabs>
          <w:tab w:val="left" w:pos="357"/>
        </w:tabs>
        <w:rPr>
          <w:szCs w:val="22"/>
        </w:rPr>
      </w:pPr>
      <w:r w:rsidRPr="00A61748">
        <w:rPr>
          <w:szCs w:val="22"/>
        </w:rPr>
        <w:t>2</w:t>
      </w:r>
      <w:r w:rsidRPr="00A61748">
        <w:rPr>
          <w:szCs w:val="22"/>
        </w:rPr>
        <w:tab/>
      </w:r>
      <w:r w:rsidR="005A1D6C" w:rsidRPr="00A61748">
        <w:rPr>
          <w:szCs w:val="22"/>
        </w:rPr>
        <w:t xml:space="preserve">Soziale </w:t>
      </w:r>
      <w:r w:rsidRPr="00A61748">
        <w:rPr>
          <w:szCs w:val="22"/>
        </w:rPr>
        <w:t>Durchmischung</w:t>
      </w:r>
    </w:p>
    <w:p w:rsidR="005855B5" w:rsidRPr="00185018" w:rsidRDefault="005855B5" w:rsidP="00C95C73">
      <w:pPr>
        <w:tabs>
          <w:tab w:val="left" w:pos="357"/>
        </w:tabs>
        <w:rPr>
          <w:sz w:val="20"/>
          <w:szCs w:val="20"/>
        </w:rPr>
      </w:pPr>
      <w:r w:rsidRPr="00185018">
        <w:rPr>
          <w:sz w:val="20"/>
          <w:szCs w:val="20"/>
        </w:rPr>
        <w:t xml:space="preserve">Die </w:t>
      </w:r>
      <w:r w:rsidR="00F12CB2" w:rsidRPr="00185018">
        <w:rPr>
          <w:sz w:val="20"/>
          <w:szCs w:val="20"/>
        </w:rPr>
        <w:t xml:space="preserve">Vermietung </w:t>
      </w:r>
      <w:r w:rsidRPr="00185018">
        <w:rPr>
          <w:sz w:val="20"/>
          <w:szCs w:val="20"/>
        </w:rPr>
        <w:t>steht allen Menschen offen</w:t>
      </w:r>
      <w:r w:rsidR="00716603" w:rsidRPr="00185018">
        <w:rPr>
          <w:sz w:val="20"/>
          <w:szCs w:val="20"/>
        </w:rPr>
        <w:t>.</w:t>
      </w:r>
    </w:p>
    <w:p w:rsidR="00414B8D" w:rsidRPr="00185018" w:rsidRDefault="005855B5" w:rsidP="00C95C73">
      <w:pPr>
        <w:tabs>
          <w:tab w:val="left" w:pos="357"/>
        </w:tabs>
        <w:rPr>
          <w:sz w:val="20"/>
          <w:szCs w:val="20"/>
        </w:rPr>
      </w:pPr>
      <w:r w:rsidRPr="00185018">
        <w:rPr>
          <w:sz w:val="20"/>
          <w:szCs w:val="20"/>
        </w:rPr>
        <w:t xml:space="preserve">Die Umsetzung einer </w:t>
      </w:r>
      <w:r w:rsidR="005A1D6C" w:rsidRPr="00185018">
        <w:rPr>
          <w:sz w:val="20"/>
          <w:szCs w:val="20"/>
        </w:rPr>
        <w:t xml:space="preserve">sozialen </w:t>
      </w:r>
      <w:r w:rsidRPr="00185018">
        <w:rPr>
          <w:sz w:val="20"/>
          <w:szCs w:val="20"/>
        </w:rPr>
        <w:t xml:space="preserve">Durchmischung in der Genossenschaft beruht auf wenigen </w:t>
      </w:r>
      <w:r w:rsidR="00822E95" w:rsidRPr="00185018">
        <w:rPr>
          <w:sz w:val="20"/>
          <w:szCs w:val="20"/>
        </w:rPr>
        <w:t>Grundsätzen,</w:t>
      </w:r>
      <w:r w:rsidRPr="00185018">
        <w:rPr>
          <w:sz w:val="20"/>
          <w:szCs w:val="20"/>
        </w:rPr>
        <w:t xml:space="preserve"> die keine starre Entwicklung vorgeben, </w:t>
      </w:r>
      <w:r w:rsidR="00055B3C" w:rsidRPr="00185018">
        <w:rPr>
          <w:sz w:val="20"/>
          <w:szCs w:val="20"/>
        </w:rPr>
        <w:t>hingegen langfristig</w:t>
      </w:r>
      <w:r w:rsidRPr="00185018">
        <w:rPr>
          <w:sz w:val="20"/>
          <w:szCs w:val="20"/>
        </w:rPr>
        <w:t xml:space="preserve"> eine ausgewogene </w:t>
      </w:r>
      <w:r w:rsidR="00C64E1B" w:rsidRPr="00185018">
        <w:rPr>
          <w:sz w:val="20"/>
          <w:szCs w:val="20"/>
        </w:rPr>
        <w:t xml:space="preserve">soziale </w:t>
      </w:r>
      <w:r w:rsidRPr="00185018">
        <w:rPr>
          <w:sz w:val="20"/>
          <w:szCs w:val="20"/>
        </w:rPr>
        <w:t>Durchmischung gewährleisten</w:t>
      </w:r>
      <w:r w:rsidR="00414B8D" w:rsidRPr="00185018">
        <w:rPr>
          <w:sz w:val="20"/>
          <w:szCs w:val="20"/>
        </w:rPr>
        <w:t>.</w:t>
      </w:r>
    </w:p>
    <w:p w:rsidR="00414B8D" w:rsidRPr="00185018" w:rsidRDefault="00414B8D" w:rsidP="00BF2D2F">
      <w:pPr>
        <w:pStyle w:val="Untertitel2"/>
        <w:rPr>
          <w:szCs w:val="20"/>
        </w:rPr>
      </w:pPr>
      <w:r w:rsidRPr="00185018">
        <w:rPr>
          <w:szCs w:val="20"/>
        </w:rPr>
        <w:t>2.1</w:t>
      </w:r>
      <w:r w:rsidRPr="00185018">
        <w:rPr>
          <w:szCs w:val="20"/>
        </w:rPr>
        <w:tab/>
      </w:r>
      <w:r w:rsidR="005A1D6C" w:rsidRPr="00185018">
        <w:rPr>
          <w:szCs w:val="20"/>
        </w:rPr>
        <w:t xml:space="preserve">Soziale </w:t>
      </w:r>
      <w:r w:rsidRPr="00185018">
        <w:rPr>
          <w:szCs w:val="20"/>
        </w:rPr>
        <w:t>Durchmischung</w:t>
      </w:r>
      <w:r w:rsidR="00CB60C4" w:rsidRPr="00185018">
        <w:rPr>
          <w:szCs w:val="20"/>
        </w:rPr>
        <w:t xml:space="preserve"> langfristig erhalten</w:t>
      </w:r>
    </w:p>
    <w:p w:rsidR="0046008B" w:rsidRPr="00185018" w:rsidRDefault="00CC4A41" w:rsidP="00C95C73">
      <w:pPr>
        <w:tabs>
          <w:tab w:val="left" w:pos="357"/>
        </w:tabs>
        <w:spacing w:before="100"/>
        <w:rPr>
          <w:sz w:val="20"/>
          <w:szCs w:val="20"/>
        </w:rPr>
      </w:pPr>
      <w:r w:rsidRPr="00185018">
        <w:rPr>
          <w:sz w:val="20"/>
          <w:szCs w:val="20"/>
        </w:rPr>
        <w:t xml:space="preserve">Kriterien der </w:t>
      </w:r>
      <w:r w:rsidR="001A770B" w:rsidRPr="00185018">
        <w:rPr>
          <w:sz w:val="20"/>
          <w:szCs w:val="20"/>
        </w:rPr>
        <w:t xml:space="preserve">angestrebten </w:t>
      </w:r>
      <w:r w:rsidR="0008094F" w:rsidRPr="00185018">
        <w:rPr>
          <w:sz w:val="20"/>
          <w:szCs w:val="20"/>
        </w:rPr>
        <w:t>soziale</w:t>
      </w:r>
      <w:r w:rsidRPr="00185018">
        <w:rPr>
          <w:sz w:val="20"/>
          <w:szCs w:val="20"/>
        </w:rPr>
        <w:t>n</w:t>
      </w:r>
      <w:r w:rsidR="0008094F" w:rsidRPr="00185018">
        <w:rPr>
          <w:sz w:val="20"/>
          <w:szCs w:val="20"/>
        </w:rPr>
        <w:t xml:space="preserve"> </w:t>
      </w:r>
      <w:r w:rsidR="005855B5" w:rsidRPr="00185018">
        <w:rPr>
          <w:sz w:val="20"/>
          <w:szCs w:val="20"/>
        </w:rPr>
        <w:t>Durchmischung der Mieterschaft</w:t>
      </w:r>
      <w:r w:rsidRPr="00185018">
        <w:rPr>
          <w:sz w:val="20"/>
          <w:szCs w:val="20"/>
        </w:rPr>
        <w:t xml:space="preserve"> sind:</w:t>
      </w:r>
      <w:r w:rsidR="005855B5" w:rsidRPr="00185018">
        <w:rPr>
          <w:sz w:val="20"/>
          <w:szCs w:val="20"/>
        </w:rPr>
        <w:t xml:space="preserve"> Alter</w:t>
      </w:r>
      <w:r w:rsidR="005142FE" w:rsidRPr="00185018">
        <w:rPr>
          <w:sz w:val="20"/>
          <w:szCs w:val="20"/>
        </w:rPr>
        <w:t xml:space="preserve">, </w:t>
      </w:r>
      <w:r w:rsidR="00F43715" w:rsidRPr="00185018">
        <w:rPr>
          <w:sz w:val="20"/>
          <w:szCs w:val="20"/>
        </w:rPr>
        <w:t xml:space="preserve">Geschlecht, </w:t>
      </w:r>
      <w:r w:rsidR="005855B5" w:rsidRPr="00185018">
        <w:rPr>
          <w:sz w:val="20"/>
          <w:szCs w:val="20"/>
        </w:rPr>
        <w:t>Einkommen</w:t>
      </w:r>
      <w:r w:rsidRPr="00185018">
        <w:rPr>
          <w:sz w:val="20"/>
          <w:szCs w:val="20"/>
        </w:rPr>
        <w:t>/</w:t>
      </w:r>
      <w:r w:rsidR="005855B5" w:rsidRPr="00185018">
        <w:rPr>
          <w:sz w:val="20"/>
          <w:szCs w:val="20"/>
        </w:rPr>
        <w:t>Vermögen</w:t>
      </w:r>
      <w:r w:rsidR="00716603" w:rsidRPr="00185018">
        <w:rPr>
          <w:sz w:val="20"/>
          <w:szCs w:val="20"/>
        </w:rPr>
        <w:t>,</w:t>
      </w:r>
      <w:r w:rsidR="006A42E7" w:rsidRPr="00185018">
        <w:rPr>
          <w:color w:val="FF0000"/>
          <w:sz w:val="20"/>
          <w:szCs w:val="20"/>
        </w:rPr>
        <w:t xml:space="preserve"> </w:t>
      </w:r>
      <w:r w:rsidR="005142FE" w:rsidRPr="00185018">
        <w:rPr>
          <w:sz w:val="20"/>
          <w:szCs w:val="20"/>
        </w:rPr>
        <w:t>Beruf</w:t>
      </w:r>
      <w:r w:rsidR="00822E95" w:rsidRPr="00185018">
        <w:rPr>
          <w:sz w:val="20"/>
          <w:szCs w:val="20"/>
        </w:rPr>
        <w:t>s- und</w:t>
      </w:r>
      <w:r w:rsidR="005142FE" w:rsidRPr="00185018">
        <w:rPr>
          <w:sz w:val="20"/>
          <w:szCs w:val="20"/>
        </w:rPr>
        <w:t xml:space="preserve"> Bildungs</w:t>
      </w:r>
      <w:r w:rsidR="00822E95" w:rsidRPr="00185018">
        <w:rPr>
          <w:sz w:val="20"/>
          <w:szCs w:val="20"/>
        </w:rPr>
        <w:t xml:space="preserve">hintergrund </w:t>
      </w:r>
      <w:r w:rsidR="005142FE" w:rsidRPr="00185018">
        <w:rPr>
          <w:sz w:val="20"/>
          <w:szCs w:val="20"/>
        </w:rPr>
        <w:t xml:space="preserve">und </w:t>
      </w:r>
      <w:r w:rsidR="007240E2" w:rsidRPr="00185018">
        <w:rPr>
          <w:sz w:val="20"/>
          <w:szCs w:val="20"/>
        </w:rPr>
        <w:t>Staatsangehörigkeit</w:t>
      </w:r>
      <w:r w:rsidR="005142FE" w:rsidRPr="00185018">
        <w:rPr>
          <w:sz w:val="20"/>
          <w:szCs w:val="20"/>
        </w:rPr>
        <w:t>.</w:t>
      </w:r>
      <w:r w:rsidR="00BE36D5" w:rsidRPr="00185018">
        <w:rPr>
          <w:sz w:val="20"/>
          <w:szCs w:val="20"/>
        </w:rPr>
        <w:t xml:space="preserve"> </w:t>
      </w:r>
      <w:r w:rsidR="003450DC" w:rsidRPr="00185018">
        <w:rPr>
          <w:sz w:val="20"/>
          <w:szCs w:val="20"/>
        </w:rPr>
        <w:t>Unterschiedliche Haushaltstypen sollen in einem ausgewogenen Verhältnis stehen.</w:t>
      </w:r>
      <w:r w:rsidR="00BE36D5" w:rsidRPr="00185018">
        <w:rPr>
          <w:sz w:val="20"/>
          <w:szCs w:val="20"/>
        </w:rPr>
        <w:t xml:space="preserve"> </w:t>
      </w:r>
      <w:r w:rsidR="00537BD2" w:rsidRPr="00185018">
        <w:rPr>
          <w:sz w:val="20"/>
          <w:szCs w:val="20"/>
        </w:rPr>
        <w:t>Für jede Siedlung wird das für die Erstvermietung anges</w:t>
      </w:r>
      <w:r w:rsidR="00741596" w:rsidRPr="00185018">
        <w:rPr>
          <w:sz w:val="20"/>
          <w:szCs w:val="20"/>
        </w:rPr>
        <w:t>t</w:t>
      </w:r>
      <w:r w:rsidR="00537BD2" w:rsidRPr="00185018">
        <w:rPr>
          <w:sz w:val="20"/>
          <w:szCs w:val="20"/>
        </w:rPr>
        <w:t>rebte Belegungsprofil partizipativ entwickelt</w:t>
      </w:r>
      <w:r w:rsidR="00C43B67" w:rsidRPr="00185018">
        <w:rPr>
          <w:sz w:val="20"/>
          <w:szCs w:val="20"/>
        </w:rPr>
        <w:t xml:space="preserve"> </w:t>
      </w:r>
      <w:r w:rsidR="005713D0" w:rsidRPr="00185018">
        <w:rPr>
          <w:sz w:val="20"/>
          <w:szCs w:val="20"/>
        </w:rPr>
        <w:t>und vom Vorstand verabschiedet</w:t>
      </w:r>
      <w:r w:rsidR="00537BD2" w:rsidRPr="00185018">
        <w:rPr>
          <w:sz w:val="20"/>
          <w:szCs w:val="20"/>
        </w:rPr>
        <w:t xml:space="preserve">. </w:t>
      </w:r>
      <w:r w:rsidR="00BE36D5" w:rsidRPr="00185018">
        <w:rPr>
          <w:sz w:val="20"/>
          <w:szCs w:val="20"/>
        </w:rPr>
        <w:t xml:space="preserve">Die im Rahmen der Erstvermietung erzielte Durchmischung </w:t>
      </w:r>
      <w:r w:rsidR="002A53C9" w:rsidRPr="00185018">
        <w:rPr>
          <w:sz w:val="20"/>
          <w:szCs w:val="20"/>
        </w:rPr>
        <w:t>soll</w:t>
      </w:r>
      <w:r w:rsidR="00BE36D5" w:rsidRPr="00185018">
        <w:rPr>
          <w:sz w:val="20"/>
          <w:szCs w:val="20"/>
        </w:rPr>
        <w:t xml:space="preserve"> langfristig</w:t>
      </w:r>
      <w:r w:rsidR="00741596" w:rsidRPr="00185018">
        <w:rPr>
          <w:sz w:val="20"/>
          <w:szCs w:val="20"/>
        </w:rPr>
        <w:t xml:space="preserve"> </w:t>
      </w:r>
      <w:r w:rsidR="00BE36D5" w:rsidRPr="00185018">
        <w:rPr>
          <w:sz w:val="20"/>
          <w:szCs w:val="20"/>
        </w:rPr>
        <w:t>erhalten bleiben.</w:t>
      </w:r>
      <w:r w:rsidR="00537BD2" w:rsidRPr="00185018">
        <w:rPr>
          <w:sz w:val="20"/>
          <w:szCs w:val="20"/>
        </w:rPr>
        <w:t xml:space="preserve"> </w:t>
      </w:r>
    </w:p>
    <w:p w:rsidR="00CB60C4" w:rsidRPr="00185018" w:rsidRDefault="00CB60C4" w:rsidP="00BF2D2F">
      <w:pPr>
        <w:pStyle w:val="Untertitel2"/>
        <w:rPr>
          <w:szCs w:val="20"/>
        </w:rPr>
      </w:pPr>
      <w:r w:rsidRPr="00185018">
        <w:rPr>
          <w:szCs w:val="20"/>
        </w:rPr>
        <w:t>2.2</w:t>
      </w:r>
      <w:r w:rsidRPr="00185018">
        <w:rPr>
          <w:szCs w:val="20"/>
        </w:rPr>
        <w:tab/>
        <w:t>Benachteiligte Haushalte fördern</w:t>
      </w:r>
    </w:p>
    <w:p w:rsidR="00E851DA" w:rsidRPr="00185018" w:rsidRDefault="005855B5" w:rsidP="00C95C73">
      <w:pPr>
        <w:tabs>
          <w:tab w:val="left" w:pos="357"/>
        </w:tabs>
        <w:rPr>
          <w:sz w:val="20"/>
          <w:szCs w:val="20"/>
        </w:rPr>
      </w:pPr>
      <w:r w:rsidRPr="00185018">
        <w:rPr>
          <w:sz w:val="20"/>
          <w:szCs w:val="20"/>
        </w:rPr>
        <w:t xml:space="preserve">Haushalte, die auf dem Wohnungsmarkt benachteiligt sind, </w:t>
      </w:r>
      <w:r w:rsidR="00B97F6E" w:rsidRPr="00185018">
        <w:rPr>
          <w:sz w:val="20"/>
          <w:szCs w:val="20"/>
        </w:rPr>
        <w:t>sollen</w:t>
      </w:r>
      <w:r w:rsidR="00AA4DB4" w:rsidRPr="00185018">
        <w:rPr>
          <w:sz w:val="20"/>
          <w:szCs w:val="20"/>
        </w:rPr>
        <w:t xml:space="preserve"> </w:t>
      </w:r>
      <w:r w:rsidRPr="00185018">
        <w:rPr>
          <w:sz w:val="20"/>
          <w:szCs w:val="20"/>
        </w:rPr>
        <w:t>gefördert werden</w:t>
      </w:r>
      <w:r w:rsidR="00767DBE" w:rsidRPr="00185018">
        <w:rPr>
          <w:sz w:val="20"/>
          <w:szCs w:val="20"/>
        </w:rPr>
        <w:t>.</w:t>
      </w:r>
      <w:r w:rsidR="00055B3C" w:rsidRPr="00185018">
        <w:rPr>
          <w:sz w:val="20"/>
          <w:szCs w:val="20"/>
        </w:rPr>
        <w:t xml:space="preserve"> </w:t>
      </w:r>
      <w:r w:rsidR="00E851DA" w:rsidRPr="00185018">
        <w:rPr>
          <w:sz w:val="20"/>
          <w:szCs w:val="20"/>
        </w:rPr>
        <w:t xml:space="preserve">Dies sind </w:t>
      </w:r>
      <w:r w:rsidR="00B70855" w:rsidRPr="00185018">
        <w:rPr>
          <w:sz w:val="20"/>
          <w:szCs w:val="20"/>
        </w:rPr>
        <w:t>beispielsweise</w:t>
      </w:r>
      <w:r w:rsidR="00E851DA" w:rsidRPr="00185018">
        <w:rPr>
          <w:sz w:val="20"/>
          <w:szCs w:val="20"/>
        </w:rPr>
        <w:t xml:space="preserve"> Alleinerziehende, Haushalte mit Migrationshintergrund</w:t>
      </w:r>
      <w:r w:rsidR="00B97F6E" w:rsidRPr="00185018">
        <w:rPr>
          <w:sz w:val="20"/>
          <w:szCs w:val="20"/>
        </w:rPr>
        <w:t xml:space="preserve"> oder</w:t>
      </w:r>
      <w:r w:rsidR="00E851DA" w:rsidRPr="00185018">
        <w:rPr>
          <w:sz w:val="20"/>
          <w:szCs w:val="20"/>
        </w:rPr>
        <w:t xml:space="preserve"> Menschen mit Behinderung. </w:t>
      </w:r>
      <w:r w:rsidR="00FB53C1" w:rsidRPr="00185018">
        <w:rPr>
          <w:sz w:val="20"/>
          <w:szCs w:val="20"/>
        </w:rPr>
        <w:t xml:space="preserve">Zudem wird eine vom Vorstand festgelegte Anzahl Wohnungen </w:t>
      </w:r>
      <w:r w:rsidR="00055B3C" w:rsidRPr="00185018">
        <w:rPr>
          <w:sz w:val="20"/>
          <w:szCs w:val="20"/>
        </w:rPr>
        <w:t>in Zusammenarbeit mit</w:t>
      </w:r>
      <w:r w:rsidR="00FB53C1" w:rsidRPr="00185018">
        <w:rPr>
          <w:sz w:val="20"/>
          <w:szCs w:val="20"/>
        </w:rPr>
        <w:t xml:space="preserve"> anerkannte</w:t>
      </w:r>
      <w:r w:rsidR="00055B3C" w:rsidRPr="00185018">
        <w:rPr>
          <w:sz w:val="20"/>
          <w:szCs w:val="20"/>
        </w:rPr>
        <w:t xml:space="preserve">n </w:t>
      </w:r>
      <w:r w:rsidR="00FB53C1" w:rsidRPr="00185018">
        <w:rPr>
          <w:sz w:val="20"/>
          <w:szCs w:val="20"/>
        </w:rPr>
        <w:t>Institutionen</w:t>
      </w:r>
      <w:r w:rsidR="00055B3C" w:rsidRPr="00185018">
        <w:rPr>
          <w:sz w:val="20"/>
          <w:szCs w:val="20"/>
        </w:rPr>
        <w:t xml:space="preserve"> der </w:t>
      </w:r>
      <w:r w:rsidR="00FB53C1" w:rsidRPr="00185018">
        <w:rPr>
          <w:sz w:val="20"/>
          <w:szCs w:val="20"/>
        </w:rPr>
        <w:t xml:space="preserve">Wohnraumbeschaffung für Benachteiligte </w:t>
      </w:r>
      <w:r w:rsidR="0033699C" w:rsidRPr="00185018">
        <w:rPr>
          <w:sz w:val="20"/>
          <w:szCs w:val="20"/>
        </w:rPr>
        <w:t>vermietet</w:t>
      </w:r>
      <w:r w:rsidR="00B70855" w:rsidRPr="00185018">
        <w:rPr>
          <w:sz w:val="20"/>
          <w:szCs w:val="20"/>
        </w:rPr>
        <w:t>.</w:t>
      </w:r>
    </w:p>
    <w:p w:rsidR="00B71F22" w:rsidRPr="00185018" w:rsidRDefault="005855B5" w:rsidP="00C95C73">
      <w:pPr>
        <w:tabs>
          <w:tab w:val="left" w:pos="357"/>
        </w:tabs>
        <w:rPr>
          <w:sz w:val="20"/>
          <w:szCs w:val="20"/>
        </w:rPr>
      </w:pPr>
      <w:r w:rsidRPr="00185018">
        <w:rPr>
          <w:sz w:val="20"/>
          <w:szCs w:val="20"/>
        </w:rPr>
        <w:t xml:space="preserve">Die günstigeren Wohnungen eines Wohnungstyps sind für Haushalte mit niedrigem Einkommen vorgesehen. </w:t>
      </w:r>
      <w:r w:rsidR="00B71F22" w:rsidRPr="00185018">
        <w:rPr>
          <w:sz w:val="20"/>
          <w:szCs w:val="20"/>
        </w:rPr>
        <w:t>Im Weiteren bietet der Solidaritätsfonds unterstützende Leistungen für einkommensschwache Haushalte an (siehe separates Reglement).</w:t>
      </w:r>
    </w:p>
    <w:p w:rsidR="0046008B" w:rsidRPr="00185018" w:rsidRDefault="005855B5" w:rsidP="00C95C73">
      <w:pPr>
        <w:tabs>
          <w:tab w:val="left" w:pos="357"/>
        </w:tabs>
        <w:rPr>
          <w:sz w:val="20"/>
          <w:szCs w:val="20"/>
        </w:rPr>
      </w:pPr>
      <w:r w:rsidRPr="00185018">
        <w:rPr>
          <w:sz w:val="20"/>
          <w:szCs w:val="20"/>
        </w:rPr>
        <w:t xml:space="preserve">Ergänzend werden öffentlich subventionierte </w:t>
      </w:r>
      <w:r w:rsidR="003611AE" w:rsidRPr="00185018">
        <w:rPr>
          <w:sz w:val="20"/>
          <w:szCs w:val="20"/>
        </w:rPr>
        <w:t>Wohnungen angeboten</w:t>
      </w:r>
      <w:r w:rsidRPr="00185018">
        <w:rPr>
          <w:sz w:val="20"/>
          <w:szCs w:val="20"/>
        </w:rPr>
        <w:t>.</w:t>
      </w:r>
      <w:r w:rsidR="00FB53C1" w:rsidRPr="00185018">
        <w:rPr>
          <w:sz w:val="20"/>
          <w:szCs w:val="20"/>
        </w:rPr>
        <w:t xml:space="preserve"> Für </w:t>
      </w:r>
      <w:r w:rsidR="00B70855" w:rsidRPr="00185018">
        <w:rPr>
          <w:sz w:val="20"/>
          <w:szCs w:val="20"/>
        </w:rPr>
        <w:t xml:space="preserve">diese </w:t>
      </w:r>
      <w:r w:rsidR="00FB53C1" w:rsidRPr="00185018">
        <w:rPr>
          <w:sz w:val="20"/>
          <w:szCs w:val="20"/>
        </w:rPr>
        <w:t xml:space="preserve">gelten zusätzlich die </w:t>
      </w:r>
      <w:r w:rsidR="00716603" w:rsidRPr="00185018">
        <w:rPr>
          <w:sz w:val="20"/>
          <w:szCs w:val="20"/>
        </w:rPr>
        <w:t>Subventionsvorschriften.</w:t>
      </w:r>
    </w:p>
    <w:p w:rsidR="00B71F22" w:rsidRPr="00185018" w:rsidRDefault="00B71F22" w:rsidP="00BF2D2F">
      <w:pPr>
        <w:pStyle w:val="Untertitel2"/>
        <w:rPr>
          <w:szCs w:val="20"/>
        </w:rPr>
      </w:pPr>
      <w:r w:rsidRPr="00185018">
        <w:rPr>
          <w:szCs w:val="20"/>
        </w:rPr>
        <w:t>2.3</w:t>
      </w:r>
      <w:r w:rsidRPr="00185018">
        <w:rPr>
          <w:szCs w:val="20"/>
        </w:rPr>
        <w:tab/>
      </w:r>
      <w:r w:rsidR="0038603C" w:rsidRPr="00185018">
        <w:rPr>
          <w:szCs w:val="20"/>
        </w:rPr>
        <w:t xml:space="preserve">Verschiedene </w:t>
      </w:r>
      <w:r w:rsidRPr="00185018">
        <w:rPr>
          <w:szCs w:val="20"/>
        </w:rPr>
        <w:t>Wohnformen ermöglichen</w:t>
      </w:r>
    </w:p>
    <w:p w:rsidR="00917FE4" w:rsidRPr="00185018" w:rsidRDefault="0038603C" w:rsidP="00C95C73">
      <w:pPr>
        <w:tabs>
          <w:tab w:val="left" w:pos="357"/>
        </w:tabs>
        <w:rPr>
          <w:sz w:val="20"/>
          <w:szCs w:val="20"/>
        </w:rPr>
      </w:pPr>
      <w:r w:rsidRPr="00185018">
        <w:rPr>
          <w:sz w:val="20"/>
          <w:szCs w:val="20"/>
        </w:rPr>
        <w:t>Die</w:t>
      </w:r>
      <w:r w:rsidR="00702740" w:rsidRPr="00185018">
        <w:rPr>
          <w:sz w:val="20"/>
          <w:szCs w:val="20"/>
        </w:rPr>
        <w:t xml:space="preserve"> Genossenschaft Kalkbreite </w:t>
      </w:r>
      <w:r w:rsidRPr="00185018">
        <w:rPr>
          <w:sz w:val="20"/>
          <w:szCs w:val="20"/>
        </w:rPr>
        <w:t>bietet verschieden</w:t>
      </w:r>
      <w:r w:rsidR="002D0CE3" w:rsidRPr="00185018">
        <w:rPr>
          <w:sz w:val="20"/>
          <w:szCs w:val="20"/>
        </w:rPr>
        <w:t>e</w:t>
      </w:r>
      <w:r w:rsidRPr="00185018">
        <w:rPr>
          <w:sz w:val="20"/>
          <w:szCs w:val="20"/>
        </w:rPr>
        <w:t xml:space="preserve"> Wohn- und Zusammenlebensformen an</w:t>
      </w:r>
      <w:r w:rsidR="00D65D58" w:rsidRPr="00185018">
        <w:rPr>
          <w:sz w:val="20"/>
          <w:szCs w:val="20"/>
        </w:rPr>
        <w:t xml:space="preserve"> wie den </w:t>
      </w:r>
      <w:r w:rsidRPr="00185018">
        <w:rPr>
          <w:sz w:val="20"/>
          <w:szCs w:val="20"/>
        </w:rPr>
        <w:t xml:space="preserve">Grosshaushalt, zusammengelegte Wohnungen, Cluster, </w:t>
      </w:r>
      <w:r w:rsidR="00681656" w:rsidRPr="00185018">
        <w:rPr>
          <w:sz w:val="20"/>
          <w:szCs w:val="20"/>
        </w:rPr>
        <w:t>Wohngemeinschaften</w:t>
      </w:r>
      <w:r w:rsidRPr="00185018">
        <w:rPr>
          <w:sz w:val="20"/>
          <w:szCs w:val="20"/>
        </w:rPr>
        <w:t>, Familienwoh</w:t>
      </w:r>
      <w:r w:rsidR="00B70855" w:rsidRPr="00185018">
        <w:rPr>
          <w:sz w:val="20"/>
          <w:szCs w:val="20"/>
        </w:rPr>
        <w:t>n</w:t>
      </w:r>
      <w:r w:rsidRPr="00185018">
        <w:rPr>
          <w:sz w:val="20"/>
          <w:szCs w:val="20"/>
        </w:rPr>
        <w:t>ung</w:t>
      </w:r>
      <w:r w:rsidR="00917FE4" w:rsidRPr="00185018">
        <w:rPr>
          <w:sz w:val="20"/>
          <w:szCs w:val="20"/>
        </w:rPr>
        <w:t>en</w:t>
      </w:r>
      <w:r w:rsidR="005E2F44" w:rsidRPr="00185018">
        <w:rPr>
          <w:sz w:val="20"/>
          <w:szCs w:val="20"/>
        </w:rPr>
        <w:t>, Atelierwohnung</w:t>
      </w:r>
      <w:r w:rsidR="00917FE4" w:rsidRPr="00185018">
        <w:rPr>
          <w:sz w:val="20"/>
          <w:szCs w:val="20"/>
        </w:rPr>
        <w:t>en</w:t>
      </w:r>
      <w:r w:rsidR="00626DB8" w:rsidRPr="00185018">
        <w:rPr>
          <w:sz w:val="20"/>
          <w:szCs w:val="20"/>
        </w:rPr>
        <w:t>, Hallen</w:t>
      </w:r>
      <w:r w:rsidRPr="00185018">
        <w:rPr>
          <w:sz w:val="20"/>
          <w:szCs w:val="20"/>
        </w:rPr>
        <w:t xml:space="preserve">. </w:t>
      </w:r>
    </w:p>
    <w:p w:rsidR="0046008B" w:rsidRPr="00185018" w:rsidDel="00B23451" w:rsidRDefault="00B70855" w:rsidP="00C95C73">
      <w:pPr>
        <w:tabs>
          <w:tab w:val="left" w:pos="357"/>
        </w:tabs>
        <w:rPr>
          <w:sz w:val="20"/>
          <w:szCs w:val="20"/>
        </w:rPr>
      </w:pPr>
      <w:r w:rsidRPr="00185018" w:rsidDel="00B23451">
        <w:rPr>
          <w:sz w:val="20"/>
          <w:szCs w:val="20"/>
        </w:rPr>
        <w:t>Die Genossenschaft Kalkbreite fördert nach Möglichkeit w</w:t>
      </w:r>
      <w:r w:rsidR="0038603C" w:rsidRPr="00185018" w:rsidDel="00B23451">
        <w:rPr>
          <w:sz w:val="20"/>
          <w:szCs w:val="20"/>
        </w:rPr>
        <w:t xml:space="preserve">eitere </w:t>
      </w:r>
      <w:r w:rsidR="00702740" w:rsidRPr="00185018" w:rsidDel="00B23451">
        <w:rPr>
          <w:sz w:val="20"/>
          <w:szCs w:val="20"/>
        </w:rPr>
        <w:t>neue Wohnformen</w:t>
      </w:r>
      <w:r w:rsidRPr="00185018" w:rsidDel="00B23451">
        <w:rPr>
          <w:sz w:val="20"/>
          <w:szCs w:val="20"/>
        </w:rPr>
        <w:t>.</w:t>
      </w:r>
    </w:p>
    <w:p w:rsidR="005855B5" w:rsidRPr="00A61748" w:rsidRDefault="005855B5" w:rsidP="00453DDC">
      <w:pPr>
        <w:pStyle w:val="berschrift3"/>
        <w:tabs>
          <w:tab w:val="left" w:pos="357"/>
        </w:tabs>
        <w:spacing w:before="720"/>
        <w:rPr>
          <w:szCs w:val="22"/>
        </w:rPr>
      </w:pPr>
      <w:r w:rsidRPr="00A61748">
        <w:rPr>
          <w:szCs w:val="22"/>
        </w:rPr>
        <w:lastRenderedPageBreak/>
        <w:t>3</w:t>
      </w:r>
      <w:r w:rsidRPr="00A61748">
        <w:rPr>
          <w:szCs w:val="22"/>
        </w:rPr>
        <w:tab/>
        <w:t>Mobilitätskonzept</w:t>
      </w:r>
    </w:p>
    <w:p w:rsidR="005855B5" w:rsidRPr="00185018" w:rsidRDefault="00BE36D5" w:rsidP="00C95C73">
      <w:pPr>
        <w:tabs>
          <w:tab w:val="left" w:pos="357"/>
        </w:tabs>
        <w:rPr>
          <w:color w:val="000000" w:themeColor="text1"/>
          <w:sz w:val="20"/>
          <w:szCs w:val="20"/>
        </w:rPr>
      </w:pPr>
      <w:r w:rsidRPr="00185018">
        <w:rPr>
          <w:color w:val="000000" w:themeColor="text1"/>
          <w:sz w:val="20"/>
          <w:szCs w:val="20"/>
        </w:rPr>
        <w:t xml:space="preserve">Die </w:t>
      </w:r>
      <w:r w:rsidR="00C40B5E" w:rsidRPr="00185018">
        <w:rPr>
          <w:color w:val="000000" w:themeColor="text1"/>
          <w:sz w:val="20"/>
          <w:szCs w:val="20"/>
        </w:rPr>
        <w:t>Wohn- und Gewerbebauten</w:t>
      </w:r>
      <w:r w:rsidRPr="00185018">
        <w:rPr>
          <w:color w:val="000000" w:themeColor="text1"/>
          <w:sz w:val="20"/>
          <w:szCs w:val="20"/>
        </w:rPr>
        <w:t xml:space="preserve"> der Genossenschaft sind </w:t>
      </w:r>
      <w:r w:rsidR="00C40B5E" w:rsidRPr="00185018">
        <w:rPr>
          <w:color w:val="000000" w:themeColor="text1"/>
          <w:sz w:val="20"/>
          <w:szCs w:val="20"/>
        </w:rPr>
        <w:t>autofrei</w:t>
      </w:r>
      <w:r w:rsidR="00B54D8C" w:rsidRPr="00185018">
        <w:rPr>
          <w:color w:val="000000" w:themeColor="text1"/>
          <w:sz w:val="20"/>
          <w:szCs w:val="20"/>
        </w:rPr>
        <w:t xml:space="preserve">. </w:t>
      </w:r>
      <w:r w:rsidR="004C2D9B" w:rsidRPr="00185018">
        <w:rPr>
          <w:color w:val="000000" w:themeColor="text1"/>
          <w:sz w:val="20"/>
          <w:szCs w:val="20"/>
        </w:rPr>
        <w:t xml:space="preserve">Für die einzelnen </w:t>
      </w:r>
      <w:r w:rsidR="00B54D8C" w:rsidRPr="00185018">
        <w:rPr>
          <w:color w:val="000000" w:themeColor="text1"/>
          <w:sz w:val="20"/>
          <w:szCs w:val="20"/>
        </w:rPr>
        <w:t>Gebäude</w:t>
      </w:r>
      <w:r w:rsidR="004C2D9B" w:rsidRPr="00185018">
        <w:rPr>
          <w:color w:val="000000" w:themeColor="text1"/>
          <w:sz w:val="20"/>
          <w:szCs w:val="20"/>
        </w:rPr>
        <w:t xml:space="preserve"> </w:t>
      </w:r>
      <w:r w:rsidR="00601A0C" w:rsidRPr="00185018">
        <w:rPr>
          <w:color w:val="000000" w:themeColor="text1"/>
          <w:sz w:val="20"/>
          <w:szCs w:val="20"/>
        </w:rPr>
        <w:t>bestehen</w:t>
      </w:r>
      <w:r w:rsidR="004C2D9B" w:rsidRPr="00185018">
        <w:rPr>
          <w:color w:val="000000" w:themeColor="text1"/>
          <w:sz w:val="20"/>
          <w:szCs w:val="20"/>
        </w:rPr>
        <w:t xml:space="preserve"> </w:t>
      </w:r>
      <w:r w:rsidR="002C4BE1" w:rsidRPr="00185018">
        <w:rPr>
          <w:color w:val="000000" w:themeColor="text1"/>
          <w:sz w:val="20"/>
          <w:szCs w:val="20"/>
        </w:rPr>
        <w:t>in Zusammen</w:t>
      </w:r>
      <w:r w:rsidR="00601A0C" w:rsidRPr="00185018">
        <w:rPr>
          <w:color w:val="000000" w:themeColor="text1"/>
          <w:sz w:val="20"/>
          <w:szCs w:val="20"/>
        </w:rPr>
        <w:t xml:space="preserve">hang </w:t>
      </w:r>
      <w:r w:rsidR="002C4BE1" w:rsidRPr="00185018">
        <w:rPr>
          <w:color w:val="000000" w:themeColor="text1"/>
          <w:sz w:val="20"/>
          <w:szCs w:val="20"/>
        </w:rPr>
        <w:t xml:space="preserve">mit den zuständigen Behörden </w:t>
      </w:r>
      <w:r w:rsidR="004C2D9B" w:rsidRPr="00185018">
        <w:rPr>
          <w:color w:val="000000" w:themeColor="text1"/>
          <w:sz w:val="20"/>
          <w:szCs w:val="20"/>
        </w:rPr>
        <w:t>Mobilitätskonzept</w:t>
      </w:r>
      <w:r w:rsidR="005427C6" w:rsidRPr="00185018">
        <w:rPr>
          <w:color w:val="000000" w:themeColor="text1"/>
          <w:sz w:val="20"/>
          <w:szCs w:val="20"/>
        </w:rPr>
        <w:t>e</w:t>
      </w:r>
      <w:r w:rsidR="004C2D9B" w:rsidRPr="00185018">
        <w:rPr>
          <w:color w:val="000000" w:themeColor="text1"/>
          <w:sz w:val="20"/>
          <w:szCs w:val="20"/>
        </w:rPr>
        <w:t xml:space="preserve"> erarbeitet</w:t>
      </w:r>
      <w:r w:rsidR="00B54D8C" w:rsidRPr="00185018">
        <w:rPr>
          <w:color w:val="000000" w:themeColor="text1"/>
          <w:sz w:val="20"/>
          <w:szCs w:val="20"/>
        </w:rPr>
        <w:t>, in welchen</w:t>
      </w:r>
      <w:r w:rsidR="004C2D9B" w:rsidRPr="00185018">
        <w:rPr>
          <w:color w:val="000000" w:themeColor="text1"/>
          <w:sz w:val="20"/>
          <w:szCs w:val="20"/>
        </w:rPr>
        <w:t xml:space="preserve"> </w:t>
      </w:r>
      <w:r w:rsidR="00B54D8C" w:rsidRPr="00185018">
        <w:rPr>
          <w:color w:val="000000" w:themeColor="text1"/>
          <w:sz w:val="20"/>
          <w:szCs w:val="20"/>
        </w:rPr>
        <w:t>der</w:t>
      </w:r>
      <w:r w:rsidR="005427C6" w:rsidRPr="00185018">
        <w:rPr>
          <w:color w:val="000000" w:themeColor="text1"/>
          <w:sz w:val="20"/>
          <w:szCs w:val="20"/>
        </w:rPr>
        <w:t xml:space="preserve"> </w:t>
      </w:r>
      <w:r w:rsidR="00B54D8C" w:rsidRPr="00185018">
        <w:rPr>
          <w:color w:val="000000" w:themeColor="text1"/>
          <w:sz w:val="20"/>
          <w:szCs w:val="20"/>
        </w:rPr>
        <w:t>maximal bewilligungsfähige</w:t>
      </w:r>
      <w:r w:rsidR="005427C6" w:rsidRPr="00185018">
        <w:rPr>
          <w:color w:val="000000" w:themeColor="text1"/>
          <w:sz w:val="20"/>
          <w:szCs w:val="20"/>
        </w:rPr>
        <w:t xml:space="preserve"> </w:t>
      </w:r>
      <w:r w:rsidR="00B54D8C" w:rsidRPr="00185018">
        <w:rPr>
          <w:color w:val="000000" w:themeColor="text1"/>
          <w:sz w:val="20"/>
          <w:szCs w:val="20"/>
        </w:rPr>
        <w:t>Verzicht auf Motorfahrzeuge</w:t>
      </w:r>
      <w:r w:rsidRPr="00185018">
        <w:rPr>
          <w:color w:val="000000" w:themeColor="text1"/>
          <w:sz w:val="20"/>
          <w:szCs w:val="20"/>
        </w:rPr>
        <w:t xml:space="preserve"> </w:t>
      </w:r>
      <w:r w:rsidR="00B54D8C" w:rsidRPr="00185018">
        <w:rPr>
          <w:color w:val="000000" w:themeColor="text1"/>
          <w:sz w:val="20"/>
          <w:szCs w:val="20"/>
        </w:rPr>
        <w:t xml:space="preserve">festgelegt wird. Dieser Verzicht wird </w:t>
      </w:r>
      <w:r w:rsidRPr="00185018">
        <w:rPr>
          <w:color w:val="000000" w:themeColor="text1"/>
          <w:sz w:val="20"/>
          <w:szCs w:val="20"/>
        </w:rPr>
        <w:t>für die Mieterinnen</w:t>
      </w:r>
      <w:r w:rsidR="00741596" w:rsidRPr="00185018">
        <w:rPr>
          <w:color w:val="000000" w:themeColor="text1"/>
          <w:sz w:val="20"/>
          <w:szCs w:val="20"/>
        </w:rPr>
        <w:t xml:space="preserve"> jeweils in einer Vertragsbeilage zum Mietvertrag geregelt</w:t>
      </w:r>
      <w:r w:rsidRPr="00185018">
        <w:rPr>
          <w:color w:val="000000" w:themeColor="text1"/>
          <w:sz w:val="20"/>
          <w:szCs w:val="20"/>
        </w:rPr>
        <w:t xml:space="preserve">. Für Mobilitätsbehinderte </w:t>
      </w:r>
      <w:r w:rsidR="002A53C9" w:rsidRPr="00185018">
        <w:rPr>
          <w:color w:val="000000" w:themeColor="text1"/>
          <w:sz w:val="20"/>
          <w:szCs w:val="20"/>
        </w:rPr>
        <w:t>gibt es</w:t>
      </w:r>
      <w:r w:rsidRPr="00185018">
        <w:rPr>
          <w:color w:val="000000" w:themeColor="text1"/>
          <w:sz w:val="20"/>
          <w:szCs w:val="20"/>
        </w:rPr>
        <w:t xml:space="preserve"> </w:t>
      </w:r>
      <w:r w:rsidR="004418CF" w:rsidRPr="00185018">
        <w:rPr>
          <w:color w:val="000000" w:themeColor="text1"/>
          <w:sz w:val="20"/>
          <w:szCs w:val="20"/>
        </w:rPr>
        <w:t xml:space="preserve">spezifische </w:t>
      </w:r>
      <w:r w:rsidRPr="00185018">
        <w:rPr>
          <w:color w:val="000000" w:themeColor="text1"/>
          <w:sz w:val="20"/>
          <w:szCs w:val="20"/>
        </w:rPr>
        <w:t xml:space="preserve">Speziallösungen </w:t>
      </w:r>
      <w:r w:rsidR="00B54D8C" w:rsidRPr="00185018">
        <w:rPr>
          <w:color w:val="000000" w:themeColor="text1"/>
          <w:sz w:val="20"/>
          <w:szCs w:val="20"/>
        </w:rPr>
        <w:t>und Ausnahmeregelungen</w:t>
      </w:r>
      <w:r w:rsidRPr="00185018">
        <w:rPr>
          <w:color w:val="000000" w:themeColor="text1"/>
          <w:sz w:val="20"/>
          <w:szCs w:val="20"/>
        </w:rPr>
        <w:t>.</w:t>
      </w:r>
    </w:p>
    <w:p w:rsidR="005855B5" w:rsidRPr="00A61748" w:rsidRDefault="005855B5" w:rsidP="00C95C73">
      <w:pPr>
        <w:pStyle w:val="berschrift3"/>
        <w:tabs>
          <w:tab w:val="left" w:pos="357"/>
        </w:tabs>
        <w:rPr>
          <w:szCs w:val="22"/>
        </w:rPr>
      </w:pPr>
      <w:r w:rsidRPr="00A61748">
        <w:rPr>
          <w:szCs w:val="22"/>
        </w:rPr>
        <w:t>4</w:t>
      </w:r>
      <w:r w:rsidRPr="00A61748">
        <w:rPr>
          <w:szCs w:val="22"/>
        </w:rPr>
        <w:tab/>
        <w:t>Belegungs- und Nutzungsvorschriften</w:t>
      </w:r>
    </w:p>
    <w:p w:rsidR="005855B5" w:rsidRPr="00185018" w:rsidRDefault="00240C7B" w:rsidP="00C95C73">
      <w:pPr>
        <w:tabs>
          <w:tab w:val="left" w:pos="357"/>
        </w:tabs>
        <w:rPr>
          <w:sz w:val="20"/>
          <w:szCs w:val="20"/>
        </w:rPr>
      </w:pPr>
      <w:r w:rsidRPr="00185018">
        <w:rPr>
          <w:sz w:val="20"/>
          <w:szCs w:val="20"/>
        </w:rPr>
        <w:t xml:space="preserve">Die Belegungsvorschriften sind </w:t>
      </w:r>
      <w:r w:rsidR="00A028DF" w:rsidRPr="00185018">
        <w:rPr>
          <w:sz w:val="20"/>
          <w:szCs w:val="20"/>
        </w:rPr>
        <w:t>eingehalten</w:t>
      </w:r>
      <w:r w:rsidRPr="00185018">
        <w:rPr>
          <w:sz w:val="20"/>
          <w:szCs w:val="20"/>
        </w:rPr>
        <w:t xml:space="preserve">, wenn die Anzahl der Personen, die in einer Wohnung leben, mindestens der Anzahl Zimmer minus 1 entspricht </w:t>
      </w:r>
      <w:r w:rsidR="005855B5" w:rsidRPr="00185018">
        <w:rPr>
          <w:sz w:val="20"/>
          <w:szCs w:val="20"/>
        </w:rPr>
        <w:t>(Beispiel: 4,5 Zimmer-Wohnung = mind. 3 Personen) Ist die Anzahl Personen geringer, so gilt die Wohnung als unterbelegt und die Belegungsvorschriften als verletzt. Für einzelne Wohnungen</w:t>
      </w:r>
      <w:r w:rsidR="00626DB8" w:rsidRPr="00185018">
        <w:rPr>
          <w:sz w:val="20"/>
          <w:szCs w:val="20"/>
        </w:rPr>
        <w:t>,</w:t>
      </w:r>
      <w:r w:rsidR="005855B5" w:rsidRPr="00185018">
        <w:rPr>
          <w:sz w:val="20"/>
          <w:szCs w:val="20"/>
        </w:rPr>
        <w:t xml:space="preserve"> </w:t>
      </w:r>
      <w:r w:rsidR="00601A0C" w:rsidRPr="00185018">
        <w:rPr>
          <w:sz w:val="20"/>
          <w:szCs w:val="20"/>
        </w:rPr>
        <w:t xml:space="preserve">Hallen sowie </w:t>
      </w:r>
      <w:r w:rsidR="005855B5" w:rsidRPr="00185018">
        <w:rPr>
          <w:sz w:val="20"/>
          <w:szCs w:val="20"/>
        </w:rPr>
        <w:t>Wohn-Ateliers</w:t>
      </w:r>
      <w:r w:rsidR="00626DB8" w:rsidRPr="00185018">
        <w:rPr>
          <w:sz w:val="20"/>
          <w:szCs w:val="20"/>
        </w:rPr>
        <w:t xml:space="preserve"> </w:t>
      </w:r>
      <w:r w:rsidR="005855B5" w:rsidRPr="00185018">
        <w:rPr>
          <w:sz w:val="20"/>
          <w:szCs w:val="20"/>
        </w:rPr>
        <w:t xml:space="preserve">gelten spezielle Belegungs- und Nutzungsvorschriften, welche im </w:t>
      </w:r>
      <w:r w:rsidRPr="00185018">
        <w:rPr>
          <w:sz w:val="20"/>
          <w:szCs w:val="20"/>
        </w:rPr>
        <w:t xml:space="preserve">entsprechenden </w:t>
      </w:r>
      <w:r w:rsidR="005855B5" w:rsidRPr="00185018">
        <w:rPr>
          <w:sz w:val="20"/>
          <w:szCs w:val="20"/>
        </w:rPr>
        <w:t>Mietvertrag festgehalten sind.</w:t>
      </w:r>
    </w:p>
    <w:p w:rsidR="005E2F44" w:rsidRPr="00185018" w:rsidRDefault="005855B5" w:rsidP="00C95C73">
      <w:pPr>
        <w:tabs>
          <w:tab w:val="left" w:pos="357"/>
        </w:tabs>
        <w:rPr>
          <w:sz w:val="20"/>
          <w:szCs w:val="20"/>
        </w:rPr>
      </w:pPr>
      <w:r w:rsidRPr="00185018">
        <w:rPr>
          <w:sz w:val="20"/>
          <w:szCs w:val="20"/>
        </w:rPr>
        <w:t>Ein Teil der Wohnungen ist für Haushalte mit Kindern</w:t>
      </w:r>
      <w:r w:rsidR="007872AA" w:rsidRPr="00185018">
        <w:rPr>
          <w:sz w:val="20"/>
          <w:szCs w:val="20"/>
        </w:rPr>
        <w:t xml:space="preserve"> und</w:t>
      </w:r>
      <w:r w:rsidRPr="00185018">
        <w:rPr>
          <w:sz w:val="20"/>
          <w:szCs w:val="20"/>
        </w:rPr>
        <w:t xml:space="preserve"> Jugendliche</w:t>
      </w:r>
      <w:r w:rsidR="00830484" w:rsidRPr="00185018">
        <w:rPr>
          <w:sz w:val="20"/>
          <w:szCs w:val="20"/>
        </w:rPr>
        <w:t>n</w:t>
      </w:r>
      <w:r w:rsidRPr="00185018">
        <w:rPr>
          <w:sz w:val="20"/>
          <w:szCs w:val="20"/>
        </w:rPr>
        <w:t xml:space="preserve"> </w:t>
      </w:r>
      <w:r w:rsidR="007872AA" w:rsidRPr="00185018">
        <w:rPr>
          <w:sz w:val="20"/>
          <w:szCs w:val="20"/>
        </w:rPr>
        <w:t xml:space="preserve">reserviert. </w:t>
      </w:r>
    </w:p>
    <w:p w:rsidR="005855B5" w:rsidRPr="00185018" w:rsidRDefault="005855B5" w:rsidP="00C95C73">
      <w:pPr>
        <w:tabs>
          <w:tab w:val="left" w:pos="357"/>
        </w:tabs>
        <w:rPr>
          <w:sz w:val="20"/>
          <w:szCs w:val="20"/>
        </w:rPr>
      </w:pPr>
      <w:r w:rsidRPr="00185018">
        <w:rPr>
          <w:sz w:val="20"/>
          <w:szCs w:val="20"/>
        </w:rPr>
        <w:t xml:space="preserve">Um den Nachhaltigkeitszielen der Suffizienz (Flächenverbrauch) nachzukommen, wird </w:t>
      </w:r>
      <w:r w:rsidR="00716603" w:rsidRPr="00185018">
        <w:rPr>
          <w:sz w:val="20"/>
          <w:szCs w:val="20"/>
        </w:rPr>
        <w:t>bei Patchwork-Familien, Pendler</w:t>
      </w:r>
      <w:r w:rsidR="0013375D" w:rsidRPr="00185018">
        <w:rPr>
          <w:sz w:val="20"/>
          <w:szCs w:val="20"/>
        </w:rPr>
        <w:t>innen</w:t>
      </w:r>
      <w:r w:rsidRPr="00185018">
        <w:rPr>
          <w:sz w:val="20"/>
          <w:szCs w:val="20"/>
        </w:rPr>
        <w:t xml:space="preserve"> und Wochenaufenthalter</w:t>
      </w:r>
      <w:r w:rsidR="0013375D" w:rsidRPr="00185018">
        <w:rPr>
          <w:sz w:val="20"/>
          <w:szCs w:val="20"/>
        </w:rPr>
        <w:t>innen</w:t>
      </w:r>
      <w:r w:rsidRPr="00185018">
        <w:rPr>
          <w:sz w:val="20"/>
          <w:szCs w:val="20"/>
        </w:rPr>
        <w:t xml:space="preserve"> mindestens eine Anwesenheit von 50% verlangt, damit eine Person mitgezählt </w:t>
      </w:r>
      <w:r w:rsidR="00281CC4" w:rsidRPr="00185018">
        <w:rPr>
          <w:sz w:val="20"/>
          <w:szCs w:val="20"/>
        </w:rPr>
        <w:t>wird</w:t>
      </w:r>
      <w:r w:rsidRPr="00185018">
        <w:rPr>
          <w:sz w:val="20"/>
          <w:szCs w:val="20"/>
        </w:rPr>
        <w:t>. Bei erwachsenen Personen muss der Lebensmittelpunkt am Ort der Wohnung liegen.</w:t>
      </w:r>
    </w:p>
    <w:p w:rsidR="005E2F44" w:rsidRPr="00185018" w:rsidRDefault="005E2F44" w:rsidP="00C95C73">
      <w:pPr>
        <w:tabs>
          <w:tab w:val="left" w:pos="357"/>
        </w:tabs>
        <w:rPr>
          <w:sz w:val="20"/>
          <w:szCs w:val="20"/>
        </w:rPr>
      </w:pPr>
      <w:r w:rsidRPr="00185018">
        <w:rPr>
          <w:sz w:val="20"/>
          <w:szCs w:val="20"/>
        </w:rPr>
        <w:t>Für die als Atelier reservierten Wohnungen muss die Arbeits</w:t>
      </w:r>
      <w:r w:rsidR="00B00D3E" w:rsidRPr="00185018">
        <w:rPr>
          <w:sz w:val="20"/>
          <w:szCs w:val="20"/>
        </w:rPr>
        <w:t>- r</w:t>
      </w:r>
      <w:r w:rsidR="00B70855" w:rsidRPr="00185018">
        <w:rPr>
          <w:sz w:val="20"/>
          <w:szCs w:val="20"/>
        </w:rPr>
        <w:t>espektive</w:t>
      </w:r>
      <w:r w:rsidR="00B00D3E" w:rsidRPr="00185018">
        <w:rPr>
          <w:sz w:val="20"/>
          <w:szCs w:val="20"/>
        </w:rPr>
        <w:t xml:space="preserve"> Kunst</w:t>
      </w:r>
      <w:r w:rsidRPr="00185018">
        <w:rPr>
          <w:sz w:val="20"/>
          <w:szCs w:val="20"/>
        </w:rPr>
        <w:t>tätigkeit periodisch nachgewiesen werden.</w:t>
      </w:r>
    </w:p>
    <w:p w:rsidR="005855B5" w:rsidRPr="00185018" w:rsidRDefault="005855B5" w:rsidP="00C95C73">
      <w:pPr>
        <w:tabs>
          <w:tab w:val="left" w:pos="357"/>
        </w:tabs>
        <w:rPr>
          <w:sz w:val="20"/>
          <w:szCs w:val="20"/>
        </w:rPr>
      </w:pPr>
      <w:r w:rsidRPr="00185018">
        <w:rPr>
          <w:sz w:val="20"/>
          <w:szCs w:val="20"/>
        </w:rPr>
        <w:t>Die Belegungs</w:t>
      </w:r>
      <w:r w:rsidR="005E2F44" w:rsidRPr="00185018">
        <w:rPr>
          <w:sz w:val="20"/>
          <w:szCs w:val="20"/>
        </w:rPr>
        <w:t>- und Nutzungs</w:t>
      </w:r>
      <w:r w:rsidRPr="00185018">
        <w:rPr>
          <w:sz w:val="20"/>
          <w:szCs w:val="20"/>
        </w:rPr>
        <w:t>vorschriften müssen zum Zeitpunkt der Vermietung</w:t>
      </w:r>
      <w:r w:rsidR="00F02274" w:rsidRPr="00185018">
        <w:rPr>
          <w:sz w:val="20"/>
          <w:szCs w:val="20"/>
        </w:rPr>
        <w:t xml:space="preserve"> oder einer Veränderung des Mietverhältnisses (z.B. Wechsel von Hauptmieterin, Wohnungstausch etc.)</w:t>
      </w:r>
      <w:r w:rsidRPr="00185018">
        <w:rPr>
          <w:sz w:val="20"/>
          <w:szCs w:val="20"/>
        </w:rPr>
        <w:t xml:space="preserve"> </w:t>
      </w:r>
      <w:r w:rsidR="00B32255" w:rsidRPr="00185018">
        <w:rPr>
          <w:sz w:val="20"/>
          <w:szCs w:val="20"/>
        </w:rPr>
        <w:t xml:space="preserve">erfüllt </w:t>
      </w:r>
      <w:r w:rsidRPr="00185018">
        <w:rPr>
          <w:sz w:val="20"/>
          <w:szCs w:val="20"/>
        </w:rPr>
        <w:t>sein. Spätere Änderungen, welche die Belegungs</w:t>
      </w:r>
      <w:r w:rsidR="005E2F44" w:rsidRPr="00185018">
        <w:rPr>
          <w:sz w:val="20"/>
          <w:szCs w:val="20"/>
        </w:rPr>
        <w:t>- oder Nutzungs</w:t>
      </w:r>
      <w:r w:rsidRPr="00185018">
        <w:rPr>
          <w:sz w:val="20"/>
          <w:szCs w:val="20"/>
        </w:rPr>
        <w:t xml:space="preserve">vorschriften </w:t>
      </w:r>
      <w:r w:rsidRPr="00185018">
        <w:rPr>
          <w:color w:val="000000" w:themeColor="text1"/>
          <w:sz w:val="20"/>
          <w:szCs w:val="20"/>
        </w:rPr>
        <w:t>verletzen</w:t>
      </w:r>
      <w:r w:rsidRPr="00185018">
        <w:rPr>
          <w:sz w:val="20"/>
          <w:szCs w:val="20"/>
        </w:rPr>
        <w:t xml:space="preserve">, müssen der </w:t>
      </w:r>
      <w:r w:rsidR="00236A0A" w:rsidRPr="00185018">
        <w:rPr>
          <w:sz w:val="20"/>
          <w:szCs w:val="20"/>
        </w:rPr>
        <w:t>Geschäftsstelle</w:t>
      </w:r>
      <w:r w:rsidR="00B32255" w:rsidRPr="00185018">
        <w:rPr>
          <w:sz w:val="20"/>
          <w:szCs w:val="20"/>
        </w:rPr>
        <w:t xml:space="preserve"> </w:t>
      </w:r>
      <w:r w:rsidRPr="00185018">
        <w:rPr>
          <w:sz w:val="20"/>
          <w:szCs w:val="20"/>
        </w:rPr>
        <w:t>unverzüglich mitgeteilt werden.</w:t>
      </w:r>
    </w:p>
    <w:p w:rsidR="0046008B" w:rsidRPr="00185018" w:rsidRDefault="0010638B" w:rsidP="00C95C73">
      <w:pPr>
        <w:tabs>
          <w:tab w:val="left" w:pos="357"/>
        </w:tabs>
        <w:rPr>
          <w:sz w:val="20"/>
          <w:szCs w:val="20"/>
        </w:rPr>
      </w:pPr>
      <w:r w:rsidRPr="00185018">
        <w:rPr>
          <w:sz w:val="20"/>
          <w:szCs w:val="20"/>
        </w:rPr>
        <w:t>Eine</w:t>
      </w:r>
      <w:r w:rsidR="005855B5" w:rsidRPr="00185018">
        <w:rPr>
          <w:sz w:val="20"/>
          <w:szCs w:val="20"/>
        </w:rPr>
        <w:t xml:space="preserve"> Verletzung der Belegungs- und Nutzungsvorschriften</w:t>
      </w:r>
      <w:r w:rsidRPr="00185018">
        <w:rPr>
          <w:sz w:val="20"/>
          <w:szCs w:val="20"/>
        </w:rPr>
        <w:t xml:space="preserve"> ist für maximal ein Jahr möglich. Es</w:t>
      </w:r>
      <w:r w:rsidR="005855B5" w:rsidRPr="00185018">
        <w:rPr>
          <w:sz w:val="20"/>
          <w:szCs w:val="20"/>
        </w:rPr>
        <w:t xml:space="preserve"> wird auf den nächsten Kündigungstermin ein Zuschlag von 15% der Wohnungsnettomiete erhoben. Diese Mittel fliessen in den Solidaritätsfonds. In Härtefällen kann auf die Erhebung des Zuschlags verzichtet werden. Werden Belegungs- oder Nutzungsvorschriften </w:t>
      </w:r>
      <w:r w:rsidR="00B32255" w:rsidRPr="00185018">
        <w:rPr>
          <w:sz w:val="20"/>
          <w:szCs w:val="20"/>
        </w:rPr>
        <w:t xml:space="preserve">nach Ablauf dieses Jahres weiterhin </w:t>
      </w:r>
      <w:r w:rsidR="005855B5" w:rsidRPr="00185018">
        <w:rPr>
          <w:sz w:val="20"/>
          <w:szCs w:val="20"/>
        </w:rPr>
        <w:t>nicht eingehalten, kündigt die Genossenschaft die Wohnung auf den nächsten Termin.</w:t>
      </w:r>
      <w:r w:rsidR="00B32255" w:rsidRPr="00185018">
        <w:rPr>
          <w:sz w:val="20"/>
          <w:szCs w:val="20"/>
        </w:rPr>
        <w:t xml:space="preserve"> Bei Unterbelegung </w:t>
      </w:r>
      <w:r w:rsidR="00024F64" w:rsidRPr="00185018">
        <w:rPr>
          <w:sz w:val="20"/>
          <w:szCs w:val="20"/>
        </w:rPr>
        <w:t xml:space="preserve">wird </w:t>
      </w:r>
      <w:r w:rsidR="003E617A" w:rsidRPr="00185018">
        <w:rPr>
          <w:sz w:val="20"/>
          <w:szCs w:val="20"/>
        </w:rPr>
        <w:t xml:space="preserve">– soweit möglich - </w:t>
      </w:r>
      <w:r w:rsidR="00024F64" w:rsidRPr="00185018">
        <w:rPr>
          <w:sz w:val="20"/>
          <w:szCs w:val="20"/>
        </w:rPr>
        <w:t xml:space="preserve">ein interner Wohnungswechsel angeboten und in begründeten Fällen </w:t>
      </w:r>
      <w:r w:rsidR="00B32255" w:rsidRPr="00185018">
        <w:rPr>
          <w:sz w:val="20"/>
          <w:szCs w:val="20"/>
        </w:rPr>
        <w:t>kann</w:t>
      </w:r>
      <w:r w:rsidR="005855B5" w:rsidRPr="00185018">
        <w:rPr>
          <w:sz w:val="20"/>
          <w:szCs w:val="20"/>
        </w:rPr>
        <w:t xml:space="preserve"> die Frist</w:t>
      </w:r>
      <w:r w:rsidR="00024F64" w:rsidRPr="00185018">
        <w:rPr>
          <w:sz w:val="20"/>
          <w:szCs w:val="20"/>
        </w:rPr>
        <w:t xml:space="preserve"> durch die Vermietungskommission</w:t>
      </w:r>
      <w:r w:rsidR="005855B5" w:rsidRPr="00185018">
        <w:rPr>
          <w:color w:val="FF0000"/>
          <w:sz w:val="20"/>
          <w:szCs w:val="20"/>
        </w:rPr>
        <w:t xml:space="preserve"> </w:t>
      </w:r>
      <w:r w:rsidR="005855B5" w:rsidRPr="00185018">
        <w:rPr>
          <w:sz w:val="20"/>
          <w:szCs w:val="20"/>
        </w:rPr>
        <w:t xml:space="preserve">verlängert </w:t>
      </w:r>
      <w:r w:rsidR="00B32255" w:rsidRPr="00185018">
        <w:rPr>
          <w:sz w:val="20"/>
          <w:szCs w:val="20"/>
        </w:rPr>
        <w:t>werden</w:t>
      </w:r>
      <w:r w:rsidR="005855B5" w:rsidRPr="00185018">
        <w:rPr>
          <w:sz w:val="20"/>
          <w:szCs w:val="20"/>
        </w:rPr>
        <w:t>.</w:t>
      </w:r>
      <w:r w:rsidR="00B32255" w:rsidRPr="00185018">
        <w:rPr>
          <w:sz w:val="20"/>
          <w:szCs w:val="20"/>
        </w:rPr>
        <w:t xml:space="preserve"> </w:t>
      </w:r>
    </w:p>
    <w:p w:rsidR="0046008B" w:rsidRPr="00A61748" w:rsidRDefault="005855B5" w:rsidP="00C95C73">
      <w:pPr>
        <w:pStyle w:val="berschrift3"/>
        <w:tabs>
          <w:tab w:val="left" w:pos="357"/>
        </w:tabs>
        <w:spacing w:after="0"/>
        <w:rPr>
          <w:szCs w:val="22"/>
        </w:rPr>
      </w:pPr>
      <w:r w:rsidRPr="00A61748">
        <w:rPr>
          <w:szCs w:val="22"/>
        </w:rPr>
        <w:t>5</w:t>
      </w:r>
      <w:r w:rsidRPr="00A61748">
        <w:rPr>
          <w:szCs w:val="22"/>
        </w:rPr>
        <w:tab/>
      </w:r>
      <w:r w:rsidR="00777B56" w:rsidRPr="00A61748">
        <w:rPr>
          <w:szCs w:val="22"/>
        </w:rPr>
        <w:t>V</w:t>
      </w:r>
      <w:r w:rsidRPr="00A61748">
        <w:rPr>
          <w:szCs w:val="22"/>
        </w:rPr>
        <w:t xml:space="preserve">ermietung </w:t>
      </w:r>
    </w:p>
    <w:p w:rsidR="005855B5" w:rsidRPr="00185018" w:rsidRDefault="00C95C73" w:rsidP="00BF2D2F">
      <w:pPr>
        <w:pStyle w:val="Untertitel2"/>
        <w:rPr>
          <w:szCs w:val="20"/>
        </w:rPr>
      </w:pPr>
      <w:r w:rsidRPr="00185018">
        <w:rPr>
          <w:szCs w:val="20"/>
        </w:rPr>
        <w:t>5.1</w:t>
      </w:r>
      <w:r w:rsidRPr="00185018">
        <w:rPr>
          <w:szCs w:val="20"/>
        </w:rPr>
        <w:tab/>
      </w:r>
      <w:r w:rsidR="00B30A40" w:rsidRPr="00185018">
        <w:rPr>
          <w:szCs w:val="20"/>
        </w:rPr>
        <w:t>V</w:t>
      </w:r>
      <w:r w:rsidR="009E3C43" w:rsidRPr="00185018">
        <w:rPr>
          <w:szCs w:val="20"/>
        </w:rPr>
        <w:t>ermietungsk</w:t>
      </w:r>
      <w:r w:rsidR="005855B5" w:rsidRPr="00185018">
        <w:rPr>
          <w:szCs w:val="20"/>
        </w:rPr>
        <w:t>ommission</w:t>
      </w:r>
    </w:p>
    <w:p w:rsidR="00777B56" w:rsidRPr="00185018" w:rsidRDefault="005855B5" w:rsidP="00C95C73">
      <w:pPr>
        <w:tabs>
          <w:tab w:val="left" w:pos="357"/>
        </w:tabs>
        <w:rPr>
          <w:sz w:val="20"/>
          <w:szCs w:val="20"/>
        </w:rPr>
      </w:pPr>
      <w:r w:rsidRPr="00185018">
        <w:rPr>
          <w:sz w:val="20"/>
          <w:szCs w:val="20"/>
        </w:rPr>
        <w:t xml:space="preserve">Der Vorstand wählt eine </w:t>
      </w:r>
      <w:r w:rsidR="00777B56" w:rsidRPr="00185018">
        <w:rPr>
          <w:sz w:val="20"/>
          <w:szCs w:val="20"/>
        </w:rPr>
        <w:t xml:space="preserve">Vermietungskommission, die </w:t>
      </w:r>
      <w:r w:rsidR="00186FE6" w:rsidRPr="00185018">
        <w:rPr>
          <w:sz w:val="20"/>
          <w:szCs w:val="20"/>
        </w:rPr>
        <w:t xml:space="preserve">mindestens </w:t>
      </w:r>
      <w:r w:rsidR="00777B56" w:rsidRPr="00185018">
        <w:rPr>
          <w:sz w:val="20"/>
          <w:szCs w:val="20"/>
        </w:rPr>
        <w:t>aus</w:t>
      </w:r>
      <w:r w:rsidR="00236A0A" w:rsidRPr="00185018">
        <w:rPr>
          <w:sz w:val="20"/>
          <w:szCs w:val="20"/>
        </w:rPr>
        <w:t xml:space="preserve"> einer Person</w:t>
      </w:r>
      <w:r w:rsidR="00777B56" w:rsidRPr="00185018">
        <w:rPr>
          <w:sz w:val="20"/>
          <w:szCs w:val="20"/>
        </w:rPr>
        <w:t xml:space="preserve"> </w:t>
      </w:r>
      <w:r w:rsidR="00604891" w:rsidRPr="00185018">
        <w:rPr>
          <w:sz w:val="20"/>
          <w:szCs w:val="20"/>
        </w:rPr>
        <w:t xml:space="preserve">der </w:t>
      </w:r>
      <w:r w:rsidR="00236A0A" w:rsidRPr="00185018">
        <w:rPr>
          <w:sz w:val="20"/>
          <w:szCs w:val="20"/>
        </w:rPr>
        <w:t>Geschäftsstelle</w:t>
      </w:r>
      <w:r w:rsidR="00777B56" w:rsidRPr="00185018">
        <w:rPr>
          <w:sz w:val="20"/>
          <w:szCs w:val="20"/>
        </w:rPr>
        <w:t xml:space="preserve">, </w:t>
      </w:r>
      <w:r w:rsidR="00304248" w:rsidRPr="00185018">
        <w:rPr>
          <w:sz w:val="20"/>
          <w:szCs w:val="20"/>
        </w:rPr>
        <w:t>einer Person der Bewohnerschaft</w:t>
      </w:r>
      <w:r w:rsidR="00777B56" w:rsidRPr="00185018">
        <w:rPr>
          <w:sz w:val="20"/>
          <w:szCs w:val="20"/>
        </w:rPr>
        <w:t xml:space="preserve"> und einer </w:t>
      </w:r>
      <w:r w:rsidR="00D65D58" w:rsidRPr="00185018">
        <w:rPr>
          <w:sz w:val="20"/>
          <w:szCs w:val="20"/>
        </w:rPr>
        <w:t xml:space="preserve">nicht in der Genossenschaft wohnenden </w:t>
      </w:r>
      <w:r w:rsidR="00777B56" w:rsidRPr="00185018">
        <w:rPr>
          <w:sz w:val="20"/>
          <w:szCs w:val="20"/>
        </w:rPr>
        <w:t>Person besteht.</w:t>
      </w:r>
      <w:r w:rsidR="00554EE3" w:rsidRPr="00185018">
        <w:rPr>
          <w:sz w:val="20"/>
          <w:szCs w:val="20"/>
        </w:rPr>
        <w:t xml:space="preserve"> </w:t>
      </w:r>
      <w:r w:rsidR="00304248" w:rsidRPr="00185018">
        <w:rPr>
          <w:sz w:val="20"/>
          <w:szCs w:val="20"/>
        </w:rPr>
        <w:t xml:space="preserve">Die Vermietungskommission wird </w:t>
      </w:r>
      <w:r w:rsidR="00604891" w:rsidRPr="00185018">
        <w:rPr>
          <w:sz w:val="20"/>
          <w:szCs w:val="20"/>
        </w:rPr>
        <w:t xml:space="preserve">für </w:t>
      </w:r>
      <w:r w:rsidR="00304248" w:rsidRPr="00185018">
        <w:rPr>
          <w:sz w:val="20"/>
          <w:szCs w:val="20"/>
        </w:rPr>
        <w:t xml:space="preserve">zwei Jahre </w:t>
      </w:r>
      <w:r w:rsidR="0010638B" w:rsidRPr="00185018">
        <w:rPr>
          <w:sz w:val="20"/>
          <w:szCs w:val="20"/>
        </w:rPr>
        <w:t>vom Vorstand</w:t>
      </w:r>
      <w:r w:rsidR="00716603" w:rsidRPr="00185018">
        <w:rPr>
          <w:strike/>
          <w:color w:val="FF0000"/>
          <w:sz w:val="20"/>
          <w:szCs w:val="20"/>
        </w:rPr>
        <w:t xml:space="preserve"> </w:t>
      </w:r>
      <w:r w:rsidR="00604891" w:rsidRPr="00185018">
        <w:rPr>
          <w:sz w:val="20"/>
          <w:szCs w:val="20"/>
        </w:rPr>
        <w:t>gewählt</w:t>
      </w:r>
      <w:r w:rsidR="00304248" w:rsidRPr="00185018">
        <w:rPr>
          <w:sz w:val="20"/>
          <w:szCs w:val="20"/>
        </w:rPr>
        <w:t>, wobei Wiederwahl möglich ist. Sie konstituiert sich selber.</w:t>
      </w:r>
      <w:r w:rsidR="00675C41" w:rsidRPr="00185018">
        <w:rPr>
          <w:sz w:val="20"/>
          <w:szCs w:val="20"/>
        </w:rPr>
        <w:t xml:space="preserve"> Die Vermietungskommission</w:t>
      </w:r>
      <w:r w:rsidR="004F65F3" w:rsidRPr="00185018">
        <w:rPr>
          <w:sz w:val="20"/>
          <w:szCs w:val="20"/>
        </w:rPr>
        <w:t xml:space="preserve"> </w:t>
      </w:r>
      <w:r w:rsidR="00216DA8" w:rsidRPr="00185018">
        <w:rPr>
          <w:sz w:val="20"/>
          <w:szCs w:val="20"/>
        </w:rPr>
        <w:t xml:space="preserve">ist </w:t>
      </w:r>
      <w:r w:rsidR="004F65F3" w:rsidRPr="00185018">
        <w:rPr>
          <w:sz w:val="20"/>
          <w:szCs w:val="20"/>
        </w:rPr>
        <w:t>für die Einhaltung des Vermietungsreglements verantwortlich</w:t>
      </w:r>
      <w:r w:rsidR="00675C41" w:rsidRPr="00185018">
        <w:rPr>
          <w:sz w:val="20"/>
          <w:szCs w:val="20"/>
        </w:rPr>
        <w:t xml:space="preserve"> </w:t>
      </w:r>
      <w:r w:rsidR="004F65F3" w:rsidRPr="00185018">
        <w:rPr>
          <w:sz w:val="20"/>
          <w:szCs w:val="20"/>
        </w:rPr>
        <w:t>und gegenüber dem Vorstand rechenschaftspflichtig</w:t>
      </w:r>
      <w:r w:rsidR="00675C41" w:rsidRPr="00185018">
        <w:rPr>
          <w:sz w:val="20"/>
          <w:szCs w:val="20"/>
        </w:rPr>
        <w:t>.</w:t>
      </w:r>
      <w:r w:rsidR="00216DA8" w:rsidRPr="00185018">
        <w:rPr>
          <w:sz w:val="20"/>
          <w:szCs w:val="20"/>
        </w:rPr>
        <w:t xml:space="preserve"> Bei Befangenheit </w:t>
      </w:r>
      <w:r w:rsidR="00483469" w:rsidRPr="00185018">
        <w:rPr>
          <w:sz w:val="20"/>
          <w:szCs w:val="20"/>
        </w:rPr>
        <w:t>(infolge Verwandtsch</w:t>
      </w:r>
      <w:r w:rsidR="00DA3F95" w:rsidRPr="00185018">
        <w:rPr>
          <w:sz w:val="20"/>
          <w:szCs w:val="20"/>
        </w:rPr>
        <w:t>a</w:t>
      </w:r>
      <w:r w:rsidR="00483469" w:rsidRPr="00185018">
        <w:rPr>
          <w:sz w:val="20"/>
          <w:szCs w:val="20"/>
        </w:rPr>
        <w:t xml:space="preserve">ft, </w:t>
      </w:r>
      <w:r w:rsidR="00DB6D02" w:rsidRPr="00185018">
        <w:rPr>
          <w:sz w:val="20"/>
          <w:szCs w:val="20"/>
        </w:rPr>
        <w:t xml:space="preserve">Freundschaft, Feindschaft oder Abhängigkeitsverhältnis) </w:t>
      </w:r>
      <w:r w:rsidR="00216DA8" w:rsidRPr="00185018">
        <w:rPr>
          <w:sz w:val="20"/>
          <w:szCs w:val="20"/>
        </w:rPr>
        <w:t>eines Mitglieds der Vermietungskommission tritt dieses Mitglied in den Ausstand und übergibt an die gewählte Stellvertretung.</w:t>
      </w:r>
    </w:p>
    <w:p w:rsidR="00D56EA9" w:rsidRPr="00185018" w:rsidRDefault="00D56EA9" w:rsidP="00BF2D2F">
      <w:pPr>
        <w:pStyle w:val="Untertitel2"/>
        <w:rPr>
          <w:szCs w:val="20"/>
        </w:rPr>
      </w:pPr>
      <w:r w:rsidRPr="00185018">
        <w:rPr>
          <w:szCs w:val="20"/>
        </w:rPr>
        <w:t>5.2</w:t>
      </w:r>
      <w:r w:rsidRPr="00185018">
        <w:rPr>
          <w:szCs w:val="20"/>
        </w:rPr>
        <w:tab/>
        <w:t>Grundsätze der Vermietung</w:t>
      </w:r>
    </w:p>
    <w:p w:rsidR="005855B5" w:rsidRPr="00185018" w:rsidRDefault="00146E94" w:rsidP="00C95C73">
      <w:pPr>
        <w:tabs>
          <w:tab w:val="left" w:pos="357"/>
        </w:tabs>
        <w:rPr>
          <w:color w:val="FF0000"/>
          <w:sz w:val="20"/>
          <w:szCs w:val="20"/>
        </w:rPr>
      </w:pPr>
      <w:r w:rsidRPr="00185018">
        <w:rPr>
          <w:sz w:val="20"/>
          <w:szCs w:val="20"/>
        </w:rPr>
        <w:t xml:space="preserve">Die Vermietungskommission </w:t>
      </w:r>
      <w:r w:rsidR="00693262" w:rsidRPr="00185018">
        <w:rPr>
          <w:sz w:val="20"/>
          <w:szCs w:val="20"/>
        </w:rPr>
        <w:t>ist für die Verm</w:t>
      </w:r>
      <w:r w:rsidR="005855B5" w:rsidRPr="00185018">
        <w:rPr>
          <w:sz w:val="20"/>
          <w:szCs w:val="20"/>
        </w:rPr>
        <w:t>ie</w:t>
      </w:r>
      <w:r w:rsidR="00B35E7B" w:rsidRPr="00185018">
        <w:rPr>
          <w:sz w:val="20"/>
          <w:szCs w:val="20"/>
        </w:rPr>
        <w:t>tung frei</w:t>
      </w:r>
      <w:r w:rsidR="00693262" w:rsidRPr="00185018">
        <w:rPr>
          <w:sz w:val="20"/>
          <w:szCs w:val="20"/>
        </w:rPr>
        <w:t>werdende</w:t>
      </w:r>
      <w:r w:rsidR="00850D59" w:rsidRPr="00185018">
        <w:rPr>
          <w:sz w:val="20"/>
          <w:szCs w:val="20"/>
        </w:rPr>
        <w:t>r</w:t>
      </w:r>
      <w:r w:rsidR="00693262" w:rsidRPr="00185018">
        <w:rPr>
          <w:sz w:val="20"/>
          <w:szCs w:val="20"/>
        </w:rPr>
        <w:t xml:space="preserve"> Wohnung</w:t>
      </w:r>
      <w:r w:rsidR="00A03266" w:rsidRPr="00185018">
        <w:rPr>
          <w:sz w:val="20"/>
          <w:szCs w:val="20"/>
        </w:rPr>
        <w:t>en</w:t>
      </w:r>
      <w:r w:rsidR="00BB588F" w:rsidRPr="00185018">
        <w:rPr>
          <w:sz w:val="20"/>
          <w:szCs w:val="20"/>
        </w:rPr>
        <w:t xml:space="preserve"> verantwortlich.</w:t>
      </w:r>
    </w:p>
    <w:p w:rsidR="009E3C43" w:rsidRPr="00185018" w:rsidRDefault="009E3C43" w:rsidP="00BF2D2F">
      <w:pPr>
        <w:pStyle w:val="Untertitel2"/>
        <w:rPr>
          <w:szCs w:val="20"/>
        </w:rPr>
      </w:pPr>
      <w:r w:rsidRPr="00185018">
        <w:rPr>
          <w:szCs w:val="20"/>
        </w:rPr>
        <w:lastRenderedPageBreak/>
        <w:t>5.</w:t>
      </w:r>
      <w:r w:rsidR="00D56EA9" w:rsidRPr="00185018">
        <w:rPr>
          <w:szCs w:val="20"/>
        </w:rPr>
        <w:t>3</w:t>
      </w:r>
      <w:r w:rsidRPr="00185018">
        <w:rPr>
          <w:szCs w:val="20"/>
        </w:rPr>
        <w:tab/>
        <w:t>Monitoring</w:t>
      </w:r>
    </w:p>
    <w:p w:rsidR="009E3C43" w:rsidRPr="00185018" w:rsidRDefault="002A53C9" w:rsidP="00C95C73">
      <w:pPr>
        <w:tabs>
          <w:tab w:val="left" w:pos="357"/>
        </w:tabs>
        <w:rPr>
          <w:sz w:val="20"/>
          <w:szCs w:val="20"/>
        </w:rPr>
      </w:pPr>
      <w:r w:rsidRPr="00185018">
        <w:rPr>
          <w:sz w:val="20"/>
          <w:szCs w:val="20"/>
        </w:rPr>
        <w:t xml:space="preserve">Das </w:t>
      </w:r>
      <w:r w:rsidR="00056705" w:rsidRPr="00185018">
        <w:rPr>
          <w:sz w:val="20"/>
          <w:szCs w:val="20"/>
        </w:rPr>
        <w:t>Monitoring zur Durchm</w:t>
      </w:r>
      <w:r w:rsidR="00947CE1" w:rsidRPr="00185018">
        <w:rPr>
          <w:sz w:val="20"/>
          <w:szCs w:val="20"/>
        </w:rPr>
        <w:t xml:space="preserve">ischung </w:t>
      </w:r>
      <w:r w:rsidRPr="00185018">
        <w:rPr>
          <w:sz w:val="20"/>
          <w:szCs w:val="20"/>
        </w:rPr>
        <w:t xml:space="preserve">wird in regelmässigen Abständen </w:t>
      </w:r>
      <w:r w:rsidR="00947CE1" w:rsidRPr="00185018">
        <w:rPr>
          <w:sz w:val="20"/>
          <w:szCs w:val="20"/>
        </w:rPr>
        <w:t xml:space="preserve">von der </w:t>
      </w:r>
      <w:r w:rsidR="00236A0A" w:rsidRPr="00185018">
        <w:rPr>
          <w:sz w:val="20"/>
          <w:szCs w:val="20"/>
        </w:rPr>
        <w:t>Geschäftsstelle durchgeführt.</w:t>
      </w:r>
      <w:r w:rsidR="00056705" w:rsidRPr="00185018">
        <w:rPr>
          <w:sz w:val="20"/>
          <w:szCs w:val="20"/>
        </w:rPr>
        <w:t xml:space="preserve"> A</w:t>
      </w:r>
      <w:r w:rsidR="009E3C43" w:rsidRPr="00185018">
        <w:rPr>
          <w:sz w:val="20"/>
          <w:szCs w:val="20"/>
        </w:rPr>
        <w:t xml:space="preserve">n der </w:t>
      </w:r>
      <w:r w:rsidR="009C654D" w:rsidRPr="00185018">
        <w:rPr>
          <w:sz w:val="20"/>
          <w:szCs w:val="20"/>
        </w:rPr>
        <w:t>G</w:t>
      </w:r>
      <w:r w:rsidR="000761DB" w:rsidRPr="00185018">
        <w:rPr>
          <w:sz w:val="20"/>
          <w:szCs w:val="20"/>
        </w:rPr>
        <w:t>eneralversammlung</w:t>
      </w:r>
      <w:r w:rsidR="009E3C43" w:rsidRPr="00185018">
        <w:rPr>
          <w:sz w:val="20"/>
          <w:szCs w:val="20"/>
        </w:rPr>
        <w:t xml:space="preserve"> </w:t>
      </w:r>
      <w:r w:rsidR="001F431C" w:rsidRPr="00185018">
        <w:rPr>
          <w:sz w:val="20"/>
          <w:szCs w:val="20"/>
        </w:rPr>
        <w:t xml:space="preserve">informiert die Vermietungskommission </w:t>
      </w:r>
      <w:r w:rsidR="00545CB5" w:rsidRPr="00185018">
        <w:rPr>
          <w:sz w:val="20"/>
          <w:szCs w:val="20"/>
        </w:rPr>
        <w:t xml:space="preserve">über die </w:t>
      </w:r>
      <w:r w:rsidR="0013375D" w:rsidRPr="00185018">
        <w:rPr>
          <w:sz w:val="20"/>
          <w:szCs w:val="20"/>
        </w:rPr>
        <w:t xml:space="preserve">aktuelle </w:t>
      </w:r>
      <w:r w:rsidR="00545CB5" w:rsidRPr="00185018">
        <w:rPr>
          <w:sz w:val="20"/>
          <w:szCs w:val="20"/>
        </w:rPr>
        <w:t xml:space="preserve">Zusammensetzung der </w:t>
      </w:r>
      <w:r w:rsidR="001F431C" w:rsidRPr="00185018">
        <w:rPr>
          <w:sz w:val="20"/>
          <w:szCs w:val="20"/>
        </w:rPr>
        <w:t>Bewohnerschaft und die aktuellen Kriterien der Wohnungsvergaben</w:t>
      </w:r>
      <w:r w:rsidR="00716603" w:rsidRPr="00185018">
        <w:rPr>
          <w:sz w:val="20"/>
          <w:szCs w:val="20"/>
        </w:rPr>
        <w:t>.</w:t>
      </w:r>
      <w:r w:rsidR="00850D59" w:rsidRPr="00185018">
        <w:rPr>
          <w:sz w:val="20"/>
          <w:szCs w:val="20"/>
        </w:rPr>
        <w:t xml:space="preserve"> </w:t>
      </w:r>
      <w:r w:rsidR="00545CB5" w:rsidRPr="00185018">
        <w:rPr>
          <w:sz w:val="20"/>
          <w:szCs w:val="20"/>
        </w:rPr>
        <w:t>Es wir</w:t>
      </w:r>
      <w:r w:rsidR="009C654D" w:rsidRPr="00185018">
        <w:rPr>
          <w:sz w:val="20"/>
          <w:szCs w:val="20"/>
        </w:rPr>
        <w:t>d</w:t>
      </w:r>
      <w:r w:rsidR="00545CB5" w:rsidRPr="00185018">
        <w:rPr>
          <w:sz w:val="20"/>
          <w:szCs w:val="20"/>
        </w:rPr>
        <w:t xml:space="preserve"> k</w:t>
      </w:r>
      <w:r w:rsidR="009C654D" w:rsidRPr="00185018">
        <w:rPr>
          <w:sz w:val="20"/>
          <w:szCs w:val="20"/>
        </w:rPr>
        <w:t>ommuniziert welche Kriterien bei der</w:t>
      </w:r>
      <w:r w:rsidR="00545CB5" w:rsidRPr="00185018">
        <w:rPr>
          <w:sz w:val="20"/>
          <w:szCs w:val="20"/>
        </w:rPr>
        <w:t xml:space="preserve"> Vermietung im folgenden Jahr prioritär behandelt werden</w:t>
      </w:r>
      <w:r w:rsidR="009E3C43" w:rsidRPr="00185018">
        <w:rPr>
          <w:sz w:val="20"/>
          <w:szCs w:val="20"/>
        </w:rPr>
        <w:t xml:space="preserve">, </w:t>
      </w:r>
      <w:r w:rsidR="0013375D" w:rsidRPr="00185018">
        <w:rPr>
          <w:sz w:val="20"/>
          <w:szCs w:val="20"/>
        </w:rPr>
        <w:t xml:space="preserve">um die </w:t>
      </w:r>
      <w:r w:rsidR="00AF0DF2" w:rsidRPr="00185018">
        <w:rPr>
          <w:sz w:val="20"/>
          <w:szCs w:val="20"/>
        </w:rPr>
        <w:t>soziale Durchmischung</w:t>
      </w:r>
      <w:r w:rsidR="0013375D" w:rsidRPr="00185018">
        <w:rPr>
          <w:sz w:val="20"/>
          <w:szCs w:val="20"/>
        </w:rPr>
        <w:t xml:space="preserve"> </w:t>
      </w:r>
      <w:r w:rsidR="00B4546C" w:rsidRPr="00185018">
        <w:rPr>
          <w:sz w:val="20"/>
          <w:szCs w:val="20"/>
        </w:rPr>
        <w:t>zu gewährleisten</w:t>
      </w:r>
      <w:r w:rsidR="0013375D" w:rsidRPr="00185018">
        <w:rPr>
          <w:sz w:val="20"/>
          <w:szCs w:val="20"/>
        </w:rPr>
        <w:t>.</w:t>
      </w:r>
    </w:p>
    <w:p w:rsidR="00874432" w:rsidRPr="00185018" w:rsidRDefault="00874432" w:rsidP="00BF2D2F">
      <w:pPr>
        <w:pStyle w:val="Untertitel2"/>
        <w:rPr>
          <w:szCs w:val="20"/>
        </w:rPr>
      </w:pPr>
      <w:r w:rsidRPr="00185018">
        <w:rPr>
          <w:szCs w:val="20"/>
        </w:rPr>
        <w:t>5.4</w:t>
      </w:r>
      <w:r w:rsidRPr="00185018">
        <w:rPr>
          <w:szCs w:val="20"/>
        </w:rPr>
        <w:tab/>
        <w:t>Vermietungsprozess</w:t>
      </w:r>
    </w:p>
    <w:p w:rsidR="00874432" w:rsidRPr="00185018" w:rsidRDefault="00874432" w:rsidP="00874432">
      <w:pPr>
        <w:tabs>
          <w:tab w:val="left" w:pos="357"/>
        </w:tabs>
        <w:rPr>
          <w:sz w:val="20"/>
          <w:szCs w:val="20"/>
        </w:rPr>
      </w:pPr>
      <w:r w:rsidRPr="00185018">
        <w:rPr>
          <w:sz w:val="20"/>
          <w:szCs w:val="20"/>
        </w:rPr>
        <w:t>Wird eine Wohnung frei, prüft die Vermietungskommissio</w:t>
      </w:r>
      <w:r w:rsidR="00716603" w:rsidRPr="00185018">
        <w:rPr>
          <w:sz w:val="20"/>
          <w:szCs w:val="20"/>
        </w:rPr>
        <w:t xml:space="preserve">n </w:t>
      </w:r>
      <w:r w:rsidRPr="00185018">
        <w:rPr>
          <w:sz w:val="20"/>
          <w:szCs w:val="20"/>
        </w:rPr>
        <w:t>ob Bedarf nach internem Wohnungswechsel besteht (siehe</w:t>
      </w:r>
      <w:r w:rsidR="008C5A16" w:rsidRPr="00185018">
        <w:rPr>
          <w:sz w:val="20"/>
          <w:szCs w:val="20"/>
        </w:rPr>
        <w:t xml:space="preserve"> </w:t>
      </w:r>
      <w:r w:rsidR="00CB06C5" w:rsidRPr="00185018">
        <w:rPr>
          <w:sz w:val="20"/>
          <w:szCs w:val="20"/>
        </w:rPr>
        <w:t>Definition</w:t>
      </w:r>
      <w:r w:rsidRPr="00185018">
        <w:rPr>
          <w:sz w:val="20"/>
          <w:szCs w:val="20"/>
        </w:rPr>
        <w:t xml:space="preserve"> Punkt 7.5).</w:t>
      </w:r>
      <w:r w:rsidR="00FD3165" w:rsidRPr="00185018">
        <w:rPr>
          <w:sz w:val="20"/>
          <w:szCs w:val="20"/>
        </w:rPr>
        <w:t xml:space="preserve"> Interne Wohnungswechsel im Einklang mit dem Vermietungsreglement haben Vorrang.</w:t>
      </w:r>
      <w:r w:rsidRPr="00185018">
        <w:rPr>
          <w:sz w:val="20"/>
          <w:szCs w:val="20"/>
        </w:rPr>
        <w:t xml:space="preserve"> </w:t>
      </w:r>
      <w:r w:rsidR="001F431C" w:rsidRPr="00185018">
        <w:rPr>
          <w:sz w:val="20"/>
          <w:szCs w:val="20"/>
        </w:rPr>
        <w:t xml:space="preserve">Im Anschluss </w:t>
      </w:r>
      <w:r w:rsidRPr="00185018">
        <w:rPr>
          <w:sz w:val="20"/>
          <w:szCs w:val="20"/>
        </w:rPr>
        <w:t xml:space="preserve">wird die freie Wohnung unter den Genossenschaftsmitgliedern ausgeschrieben. </w:t>
      </w:r>
    </w:p>
    <w:p w:rsidR="00874432" w:rsidRPr="00185018" w:rsidRDefault="00874432" w:rsidP="00874432">
      <w:pPr>
        <w:tabs>
          <w:tab w:val="left" w:pos="357"/>
        </w:tabs>
        <w:rPr>
          <w:sz w:val="20"/>
          <w:szCs w:val="20"/>
        </w:rPr>
      </w:pPr>
      <w:r w:rsidRPr="00185018">
        <w:rPr>
          <w:sz w:val="20"/>
          <w:szCs w:val="20"/>
        </w:rPr>
        <w:t>Der Vermietungsprozess gliedert sich in folgende Schritte:</w:t>
      </w:r>
    </w:p>
    <w:p w:rsidR="00874432" w:rsidRPr="00185018" w:rsidRDefault="00874432" w:rsidP="00874432">
      <w:pPr>
        <w:pStyle w:val="Listenabsatz"/>
        <w:numPr>
          <w:ilvl w:val="0"/>
          <w:numId w:val="41"/>
        </w:numPr>
        <w:tabs>
          <w:tab w:val="left" w:pos="357"/>
        </w:tabs>
        <w:spacing w:before="0"/>
        <w:rPr>
          <w:sz w:val="20"/>
          <w:szCs w:val="20"/>
        </w:rPr>
      </w:pPr>
      <w:r w:rsidRPr="00185018">
        <w:rPr>
          <w:sz w:val="20"/>
          <w:szCs w:val="20"/>
        </w:rPr>
        <w:t xml:space="preserve">Die Geschäftsstelle schreibt die frei werdende Wohnung unter Hinweis auf die </w:t>
      </w:r>
      <w:r w:rsidR="007E27C7" w:rsidRPr="00185018">
        <w:rPr>
          <w:sz w:val="20"/>
          <w:szCs w:val="20"/>
        </w:rPr>
        <w:t xml:space="preserve">aktuellen Kriterien der Wohnungsvergaben (gemäss </w:t>
      </w:r>
      <w:proofErr w:type="spellStart"/>
      <w:r w:rsidR="007E27C7" w:rsidRPr="00185018">
        <w:rPr>
          <w:sz w:val="20"/>
          <w:szCs w:val="20"/>
        </w:rPr>
        <w:t>Durchmischungsmonitoring</w:t>
      </w:r>
      <w:proofErr w:type="spellEnd"/>
      <w:r w:rsidR="007E27C7" w:rsidRPr="00185018">
        <w:rPr>
          <w:sz w:val="20"/>
          <w:szCs w:val="20"/>
        </w:rPr>
        <w:t>)</w:t>
      </w:r>
      <w:r w:rsidRPr="00185018">
        <w:rPr>
          <w:sz w:val="20"/>
          <w:szCs w:val="20"/>
        </w:rPr>
        <w:t xml:space="preserve"> aus.</w:t>
      </w:r>
    </w:p>
    <w:p w:rsidR="00874432" w:rsidRPr="00185018" w:rsidRDefault="00874432" w:rsidP="00874432">
      <w:pPr>
        <w:pStyle w:val="Listenabsatz"/>
        <w:numPr>
          <w:ilvl w:val="0"/>
          <w:numId w:val="41"/>
        </w:numPr>
        <w:tabs>
          <w:tab w:val="left" w:pos="357"/>
        </w:tabs>
        <w:spacing w:before="0"/>
        <w:rPr>
          <w:sz w:val="20"/>
          <w:szCs w:val="20"/>
        </w:rPr>
      </w:pPr>
      <w:r w:rsidRPr="00185018">
        <w:rPr>
          <w:sz w:val="20"/>
          <w:szCs w:val="20"/>
        </w:rPr>
        <w:t xml:space="preserve">Die Vermietungskommission prüft die eingetroffenen Bewerbungen </w:t>
      </w:r>
      <w:r w:rsidR="00286E22" w:rsidRPr="00185018">
        <w:rPr>
          <w:sz w:val="20"/>
          <w:szCs w:val="20"/>
        </w:rPr>
        <w:t xml:space="preserve">auf formale Kriterien </w:t>
      </w:r>
      <w:r w:rsidRPr="00185018">
        <w:rPr>
          <w:sz w:val="20"/>
          <w:szCs w:val="20"/>
        </w:rPr>
        <w:t>und trifft eine Vorauswahl von zwei bis fünf Bewerbungen</w:t>
      </w:r>
      <w:r w:rsidR="00106F68" w:rsidRPr="00185018">
        <w:rPr>
          <w:sz w:val="20"/>
          <w:szCs w:val="20"/>
        </w:rPr>
        <w:t xml:space="preserve"> auf G</w:t>
      </w:r>
      <w:r w:rsidR="00286E22" w:rsidRPr="00185018">
        <w:rPr>
          <w:sz w:val="20"/>
          <w:szCs w:val="20"/>
        </w:rPr>
        <w:t>rund der Kriterien der sozialen Durchmischung (siehe 5.3.)</w:t>
      </w:r>
      <w:r w:rsidR="00FD3165" w:rsidRPr="00185018">
        <w:rPr>
          <w:sz w:val="20"/>
          <w:szCs w:val="20"/>
        </w:rPr>
        <w:t>.</w:t>
      </w:r>
    </w:p>
    <w:p w:rsidR="00874432" w:rsidRPr="00185018" w:rsidRDefault="00874432" w:rsidP="00874432">
      <w:pPr>
        <w:pStyle w:val="Listenabsatz"/>
        <w:numPr>
          <w:ilvl w:val="0"/>
          <w:numId w:val="41"/>
        </w:numPr>
        <w:tabs>
          <w:tab w:val="left" w:pos="357"/>
        </w:tabs>
        <w:spacing w:before="0"/>
        <w:rPr>
          <w:sz w:val="20"/>
          <w:szCs w:val="20"/>
        </w:rPr>
      </w:pPr>
      <w:r w:rsidRPr="00185018">
        <w:rPr>
          <w:sz w:val="20"/>
          <w:szCs w:val="20"/>
        </w:rPr>
        <w:t>Die</w:t>
      </w:r>
      <w:r w:rsidR="001F431C" w:rsidRPr="00185018">
        <w:rPr>
          <w:sz w:val="20"/>
          <w:szCs w:val="20"/>
        </w:rPr>
        <w:t xml:space="preserve"> Vermietungskommission lädt die</w:t>
      </w:r>
      <w:r w:rsidRPr="00185018">
        <w:rPr>
          <w:sz w:val="20"/>
          <w:szCs w:val="20"/>
        </w:rPr>
        <w:t xml:space="preserve"> ausgewählten Bewerberinnen zu einem Gespräch</w:t>
      </w:r>
      <w:r w:rsidR="002B43C6" w:rsidRPr="00185018">
        <w:rPr>
          <w:sz w:val="20"/>
          <w:szCs w:val="20"/>
        </w:rPr>
        <w:t xml:space="preserve"> </w:t>
      </w:r>
      <w:r w:rsidR="001F431C" w:rsidRPr="00185018">
        <w:rPr>
          <w:sz w:val="20"/>
          <w:szCs w:val="20"/>
        </w:rPr>
        <w:t xml:space="preserve">mit der </w:t>
      </w:r>
      <w:r w:rsidRPr="00185018">
        <w:rPr>
          <w:sz w:val="20"/>
          <w:szCs w:val="20"/>
        </w:rPr>
        <w:t>interessierte</w:t>
      </w:r>
      <w:r w:rsidR="001F431C" w:rsidRPr="00185018">
        <w:rPr>
          <w:sz w:val="20"/>
          <w:szCs w:val="20"/>
        </w:rPr>
        <w:t>n</w:t>
      </w:r>
      <w:r w:rsidRPr="00185018">
        <w:rPr>
          <w:sz w:val="20"/>
          <w:szCs w:val="20"/>
        </w:rPr>
        <w:t xml:space="preserve"> unmittelbare</w:t>
      </w:r>
      <w:r w:rsidR="001F431C" w:rsidRPr="00185018">
        <w:rPr>
          <w:sz w:val="20"/>
          <w:szCs w:val="20"/>
        </w:rPr>
        <w:t>n</w:t>
      </w:r>
      <w:r w:rsidRPr="00185018">
        <w:rPr>
          <w:sz w:val="20"/>
          <w:szCs w:val="20"/>
        </w:rPr>
        <w:t xml:space="preserve"> Nachbarschaft </w:t>
      </w:r>
      <w:r w:rsidR="00BF2D2F" w:rsidRPr="00185018">
        <w:rPr>
          <w:sz w:val="20"/>
          <w:szCs w:val="20"/>
        </w:rPr>
        <w:t>ein</w:t>
      </w:r>
      <w:r w:rsidRPr="00185018">
        <w:rPr>
          <w:sz w:val="20"/>
          <w:szCs w:val="20"/>
        </w:rPr>
        <w:t xml:space="preserve">. Anschliessend </w:t>
      </w:r>
      <w:r w:rsidR="00D4036E" w:rsidRPr="00185018">
        <w:rPr>
          <w:sz w:val="20"/>
          <w:szCs w:val="20"/>
        </w:rPr>
        <w:t xml:space="preserve">treffen die </w:t>
      </w:r>
      <w:r w:rsidR="001F431C" w:rsidRPr="00185018">
        <w:rPr>
          <w:sz w:val="20"/>
          <w:szCs w:val="20"/>
        </w:rPr>
        <w:t>Beteiligten</w:t>
      </w:r>
      <w:r w:rsidRPr="00185018">
        <w:rPr>
          <w:sz w:val="20"/>
          <w:szCs w:val="20"/>
        </w:rPr>
        <w:t xml:space="preserve"> die Entscheidung.</w:t>
      </w:r>
      <w:r w:rsidR="00D4036E" w:rsidRPr="00185018">
        <w:rPr>
          <w:sz w:val="20"/>
          <w:szCs w:val="20"/>
        </w:rPr>
        <w:t xml:space="preserve"> </w:t>
      </w:r>
      <w:r w:rsidR="003A519C" w:rsidRPr="00185018">
        <w:rPr>
          <w:sz w:val="20"/>
          <w:szCs w:val="20"/>
        </w:rPr>
        <w:t>Falls</w:t>
      </w:r>
      <w:r w:rsidR="00CE5A0A" w:rsidRPr="00185018">
        <w:rPr>
          <w:sz w:val="20"/>
          <w:szCs w:val="20"/>
        </w:rPr>
        <w:t xml:space="preserve"> die unmittelbare Nachbarschaft auf das Gespräch und die Wahl verzichten wollen, trifft die Vermietungskommission die Entscheidung</w:t>
      </w:r>
      <w:r w:rsidR="00D4036E" w:rsidRPr="00185018">
        <w:rPr>
          <w:sz w:val="20"/>
          <w:szCs w:val="20"/>
        </w:rPr>
        <w:t>.</w:t>
      </w:r>
    </w:p>
    <w:p w:rsidR="00874432" w:rsidRPr="00185018" w:rsidRDefault="00874432" w:rsidP="00874432">
      <w:pPr>
        <w:pStyle w:val="Listenabsatz"/>
        <w:numPr>
          <w:ilvl w:val="0"/>
          <w:numId w:val="41"/>
        </w:numPr>
        <w:tabs>
          <w:tab w:val="left" w:pos="357"/>
        </w:tabs>
        <w:spacing w:before="0"/>
        <w:rPr>
          <w:sz w:val="20"/>
          <w:szCs w:val="20"/>
        </w:rPr>
      </w:pPr>
      <w:r w:rsidRPr="00185018">
        <w:rPr>
          <w:sz w:val="20"/>
          <w:szCs w:val="20"/>
        </w:rPr>
        <w:t>Die Geschäftsstelle regelt die Formalitäten der Vermietung.</w:t>
      </w:r>
    </w:p>
    <w:p w:rsidR="007716DB" w:rsidRPr="00185018" w:rsidRDefault="0013375D" w:rsidP="004D5A03">
      <w:pPr>
        <w:tabs>
          <w:tab w:val="left" w:pos="357"/>
        </w:tabs>
        <w:rPr>
          <w:sz w:val="20"/>
          <w:szCs w:val="20"/>
        </w:rPr>
      </w:pPr>
      <w:r w:rsidRPr="00185018">
        <w:rPr>
          <w:sz w:val="20"/>
          <w:szCs w:val="20"/>
        </w:rPr>
        <w:t>Wohngemeinschaften und Bewohner</w:t>
      </w:r>
      <w:r w:rsidR="00C15789" w:rsidRPr="00185018">
        <w:rPr>
          <w:sz w:val="20"/>
          <w:szCs w:val="20"/>
        </w:rPr>
        <w:t>innen</w:t>
      </w:r>
      <w:r w:rsidRPr="00185018">
        <w:rPr>
          <w:sz w:val="20"/>
          <w:szCs w:val="20"/>
        </w:rPr>
        <w:t>vereine</w:t>
      </w:r>
      <w:r w:rsidR="00420A50" w:rsidRPr="00185018">
        <w:rPr>
          <w:sz w:val="20"/>
          <w:szCs w:val="20"/>
        </w:rPr>
        <w:t xml:space="preserve"> entscheiden unabhängig</w:t>
      </w:r>
      <w:r w:rsidR="004072E3" w:rsidRPr="00185018">
        <w:rPr>
          <w:sz w:val="20"/>
          <w:szCs w:val="20"/>
        </w:rPr>
        <w:t xml:space="preserve"> von Kriterien der sozialen Durchmischung</w:t>
      </w:r>
      <w:r w:rsidR="00420A50" w:rsidRPr="00185018">
        <w:rPr>
          <w:sz w:val="20"/>
          <w:szCs w:val="20"/>
        </w:rPr>
        <w:t xml:space="preserve"> über neue Mitbewohnerinnen</w:t>
      </w:r>
      <w:r w:rsidR="004072E3" w:rsidRPr="00185018">
        <w:rPr>
          <w:sz w:val="20"/>
          <w:szCs w:val="20"/>
        </w:rPr>
        <w:t>.</w:t>
      </w:r>
      <w:r w:rsidRPr="00185018">
        <w:rPr>
          <w:sz w:val="20"/>
          <w:szCs w:val="20"/>
        </w:rPr>
        <w:t xml:space="preserve"> Sie können die Vermietungskommission beratend beiziehen</w:t>
      </w:r>
      <w:r w:rsidR="003F0627" w:rsidRPr="00185018">
        <w:rPr>
          <w:sz w:val="20"/>
          <w:szCs w:val="20"/>
        </w:rPr>
        <w:t xml:space="preserve"> </w:t>
      </w:r>
      <w:r w:rsidR="008655BA" w:rsidRPr="00185018">
        <w:rPr>
          <w:sz w:val="20"/>
          <w:szCs w:val="20"/>
        </w:rPr>
        <w:t xml:space="preserve">und </w:t>
      </w:r>
      <w:r w:rsidR="005C7880" w:rsidRPr="00185018">
        <w:rPr>
          <w:sz w:val="20"/>
          <w:szCs w:val="20"/>
        </w:rPr>
        <w:t xml:space="preserve">werden angehalten, </w:t>
      </w:r>
      <w:r w:rsidR="008655BA" w:rsidRPr="00185018">
        <w:rPr>
          <w:sz w:val="20"/>
          <w:szCs w:val="20"/>
        </w:rPr>
        <w:t>freie Zimmer in der Genossenschaft aus</w:t>
      </w:r>
      <w:r w:rsidR="005C7880" w:rsidRPr="00185018">
        <w:rPr>
          <w:sz w:val="20"/>
          <w:szCs w:val="20"/>
        </w:rPr>
        <w:t>zu</w:t>
      </w:r>
      <w:r w:rsidR="008655BA" w:rsidRPr="00185018">
        <w:rPr>
          <w:sz w:val="20"/>
          <w:szCs w:val="20"/>
        </w:rPr>
        <w:t>schreiben.</w:t>
      </w:r>
    </w:p>
    <w:p w:rsidR="005855B5" w:rsidRPr="00A61748" w:rsidRDefault="005855B5" w:rsidP="00C95C73">
      <w:pPr>
        <w:pStyle w:val="berschrift3"/>
        <w:tabs>
          <w:tab w:val="left" w:pos="357"/>
        </w:tabs>
        <w:spacing w:after="0"/>
        <w:rPr>
          <w:szCs w:val="22"/>
        </w:rPr>
      </w:pPr>
      <w:r w:rsidRPr="00A61748">
        <w:rPr>
          <w:szCs w:val="22"/>
        </w:rPr>
        <w:t>6</w:t>
      </w:r>
      <w:r w:rsidRPr="00A61748">
        <w:rPr>
          <w:szCs w:val="22"/>
        </w:rPr>
        <w:tab/>
      </w:r>
      <w:r w:rsidR="00D65D58" w:rsidRPr="00A61748">
        <w:rPr>
          <w:szCs w:val="22"/>
        </w:rPr>
        <w:t>Erst</w:t>
      </w:r>
      <w:r w:rsidRPr="00A61748">
        <w:rPr>
          <w:szCs w:val="22"/>
        </w:rPr>
        <w:t>vermietung</w:t>
      </w:r>
      <w:r w:rsidR="00D65D58" w:rsidRPr="00A61748">
        <w:rPr>
          <w:szCs w:val="22"/>
        </w:rPr>
        <w:t xml:space="preserve"> eine</w:t>
      </w:r>
      <w:r w:rsidR="009D3FD2" w:rsidRPr="00A61748">
        <w:rPr>
          <w:szCs w:val="22"/>
        </w:rPr>
        <w:t>r</w:t>
      </w:r>
      <w:r w:rsidR="00D65D58" w:rsidRPr="00A61748">
        <w:rPr>
          <w:szCs w:val="22"/>
        </w:rPr>
        <w:t xml:space="preserve"> </w:t>
      </w:r>
      <w:r w:rsidR="00D4036E" w:rsidRPr="00A61748">
        <w:rPr>
          <w:szCs w:val="22"/>
        </w:rPr>
        <w:t xml:space="preserve">neuen </w:t>
      </w:r>
      <w:r w:rsidR="00AE1BDD" w:rsidRPr="00A61748">
        <w:rPr>
          <w:szCs w:val="22"/>
        </w:rPr>
        <w:t>Liegenschaft</w:t>
      </w:r>
      <w:r w:rsidR="00D4036E" w:rsidRPr="00A61748">
        <w:rPr>
          <w:szCs w:val="22"/>
        </w:rPr>
        <w:t xml:space="preserve"> der Genossenschaft</w:t>
      </w:r>
    </w:p>
    <w:p w:rsidR="005855B5" w:rsidRPr="00185018" w:rsidRDefault="005855B5" w:rsidP="00C95C73">
      <w:pPr>
        <w:tabs>
          <w:tab w:val="left" w:pos="357"/>
        </w:tabs>
        <w:rPr>
          <w:color w:val="FF0000"/>
          <w:sz w:val="20"/>
          <w:szCs w:val="20"/>
        </w:rPr>
      </w:pPr>
      <w:r w:rsidRPr="00185018">
        <w:rPr>
          <w:sz w:val="20"/>
          <w:szCs w:val="20"/>
        </w:rPr>
        <w:t xml:space="preserve">Das Erreichen einer </w:t>
      </w:r>
      <w:r w:rsidR="004072E3" w:rsidRPr="00185018">
        <w:rPr>
          <w:sz w:val="20"/>
          <w:szCs w:val="20"/>
        </w:rPr>
        <w:t xml:space="preserve">sozialen </w:t>
      </w:r>
      <w:r w:rsidRPr="00185018">
        <w:rPr>
          <w:sz w:val="20"/>
          <w:szCs w:val="20"/>
        </w:rPr>
        <w:t xml:space="preserve">Durchmischung ist auch bei der </w:t>
      </w:r>
      <w:r w:rsidR="00777B56" w:rsidRPr="00185018">
        <w:rPr>
          <w:sz w:val="20"/>
          <w:szCs w:val="20"/>
        </w:rPr>
        <w:t>V</w:t>
      </w:r>
      <w:r w:rsidRPr="00185018">
        <w:rPr>
          <w:sz w:val="20"/>
          <w:szCs w:val="20"/>
        </w:rPr>
        <w:t xml:space="preserve">ermietung </w:t>
      </w:r>
      <w:r w:rsidR="00777B56" w:rsidRPr="00185018">
        <w:rPr>
          <w:sz w:val="20"/>
          <w:szCs w:val="20"/>
        </w:rPr>
        <w:t>eine</w:t>
      </w:r>
      <w:r w:rsidR="00AE1BDD" w:rsidRPr="00185018">
        <w:rPr>
          <w:sz w:val="20"/>
          <w:szCs w:val="20"/>
        </w:rPr>
        <w:t xml:space="preserve">r </w:t>
      </w:r>
      <w:r w:rsidR="00777B56" w:rsidRPr="00185018">
        <w:rPr>
          <w:sz w:val="20"/>
          <w:szCs w:val="20"/>
        </w:rPr>
        <w:t xml:space="preserve">neuen </w:t>
      </w:r>
      <w:r w:rsidR="00AE1BDD" w:rsidRPr="00185018">
        <w:rPr>
          <w:sz w:val="20"/>
          <w:szCs w:val="20"/>
        </w:rPr>
        <w:t>Liegenschaft</w:t>
      </w:r>
      <w:r w:rsidR="00777B56" w:rsidRPr="00185018">
        <w:rPr>
          <w:sz w:val="20"/>
          <w:szCs w:val="20"/>
        </w:rPr>
        <w:t xml:space="preserve"> der Genossenschaft Kalkbreite </w:t>
      </w:r>
      <w:r w:rsidRPr="00185018">
        <w:rPr>
          <w:sz w:val="20"/>
          <w:szCs w:val="20"/>
        </w:rPr>
        <w:t>oberstes Ziel.</w:t>
      </w:r>
      <w:r w:rsidR="00777B56" w:rsidRPr="00185018">
        <w:rPr>
          <w:sz w:val="20"/>
          <w:szCs w:val="20"/>
        </w:rPr>
        <w:t xml:space="preserve"> </w:t>
      </w:r>
    </w:p>
    <w:p w:rsidR="005855B5" w:rsidRPr="00185018" w:rsidRDefault="00777B56" w:rsidP="00C95C73">
      <w:pPr>
        <w:tabs>
          <w:tab w:val="left" w:pos="357"/>
        </w:tabs>
        <w:rPr>
          <w:strike/>
          <w:sz w:val="20"/>
          <w:szCs w:val="20"/>
        </w:rPr>
      </w:pPr>
      <w:r w:rsidRPr="00185018">
        <w:rPr>
          <w:sz w:val="20"/>
          <w:szCs w:val="20"/>
        </w:rPr>
        <w:t xml:space="preserve">Der Vorstand legt den Prozess der </w:t>
      </w:r>
      <w:r w:rsidR="00D65D58" w:rsidRPr="00185018">
        <w:rPr>
          <w:sz w:val="20"/>
          <w:szCs w:val="20"/>
        </w:rPr>
        <w:t>Erst</w:t>
      </w:r>
      <w:r w:rsidRPr="00185018">
        <w:rPr>
          <w:sz w:val="20"/>
          <w:szCs w:val="20"/>
        </w:rPr>
        <w:t>vermietung fest</w:t>
      </w:r>
      <w:r w:rsidR="004072E3" w:rsidRPr="00185018">
        <w:rPr>
          <w:sz w:val="20"/>
          <w:szCs w:val="20"/>
        </w:rPr>
        <w:t>,</w:t>
      </w:r>
      <w:r w:rsidRPr="00185018">
        <w:rPr>
          <w:sz w:val="20"/>
          <w:szCs w:val="20"/>
        </w:rPr>
        <w:t xml:space="preserve"> </w:t>
      </w:r>
      <w:r w:rsidR="007D528A" w:rsidRPr="00185018">
        <w:rPr>
          <w:sz w:val="20"/>
          <w:szCs w:val="20"/>
        </w:rPr>
        <w:t xml:space="preserve">kommuniziert die Grundsätze der Erstvermietung </w:t>
      </w:r>
      <w:r w:rsidRPr="00185018">
        <w:rPr>
          <w:sz w:val="20"/>
          <w:szCs w:val="20"/>
        </w:rPr>
        <w:t xml:space="preserve">und setzt eine </w:t>
      </w:r>
      <w:r w:rsidR="00D65D58" w:rsidRPr="00185018">
        <w:rPr>
          <w:sz w:val="20"/>
          <w:szCs w:val="20"/>
        </w:rPr>
        <w:t>Erst</w:t>
      </w:r>
      <w:r w:rsidRPr="00185018">
        <w:rPr>
          <w:sz w:val="20"/>
          <w:szCs w:val="20"/>
        </w:rPr>
        <w:t>vermietungskommission ein.</w:t>
      </w:r>
    </w:p>
    <w:p w:rsidR="005855B5" w:rsidRPr="00A61748" w:rsidRDefault="0017411E" w:rsidP="00C95C73">
      <w:pPr>
        <w:pStyle w:val="berschrift3"/>
        <w:tabs>
          <w:tab w:val="left" w:pos="357"/>
        </w:tabs>
        <w:spacing w:after="0"/>
        <w:rPr>
          <w:szCs w:val="22"/>
        </w:rPr>
      </w:pPr>
      <w:r w:rsidRPr="00A61748">
        <w:rPr>
          <w:szCs w:val="22"/>
        </w:rPr>
        <w:t>7</w:t>
      </w:r>
      <w:r w:rsidRPr="00A61748">
        <w:rPr>
          <w:szCs w:val="22"/>
        </w:rPr>
        <w:tab/>
      </w:r>
      <w:r w:rsidR="005855B5" w:rsidRPr="00A61748">
        <w:rPr>
          <w:szCs w:val="22"/>
        </w:rPr>
        <w:t>Weitere Bestimmungen</w:t>
      </w:r>
    </w:p>
    <w:p w:rsidR="005855B5" w:rsidRPr="00185018" w:rsidRDefault="005855B5" w:rsidP="00BF2D2F">
      <w:pPr>
        <w:pStyle w:val="Untertitel2"/>
        <w:rPr>
          <w:szCs w:val="20"/>
        </w:rPr>
      </w:pPr>
      <w:r w:rsidRPr="00185018">
        <w:rPr>
          <w:szCs w:val="20"/>
        </w:rPr>
        <w:t xml:space="preserve">7.1 </w:t>
      </w:r>
      <w:r w:rsidRPr="00185018">
        <w:rPr>
          <w:szCs w:val="20"/>
        </w:rPr>
        <w:tab/>
        <w:t>Wohnjoker</w:t>
      </w:r>
    </w:p>
    <w:p w:rsidR="00E266AB" w:rsidRPr="00185018" w:rsidRDefault="005855B5" w:rsidP="00C95C73">
      <w:pPr>
        <w:tabs>
          <w:tab w:val="left" w:pos="357"/>
        </w:tabs>
        <w:rPr>
          <w:sz w:val="20"/>
          <w:szCs w:val="20"/>
        </w:rPr>
      </w:pPr>
      <w:r w:rsidRPr="00185018">
        <w:rPr>
          <w:sz w:val="20"/>
          <w:szCs w:val="20"/>
        </w:rPr>
        <w:t xml:space="preserve">Wohnjoker sind </w:t>
      </w:r>
      <w:r w:rsidR="0052642F" w:rsidRPr="00185018">
        <w:rPr>
          <w:sz w:val="20"/>
          <w:szCs w:val="20"/>
        </w:rPr>
        <w:t>zu einer Wohnung</w:t>
      </w:r>
      <w:r w:rsidR="00F85E19" w:rsidRPr="00185018">
        <w:rPr>
          <w:sz w:val="20"/>
          <w:szCs w:val="20"/>
        </w:rPr>
        <w:t xml:space="preserve"> vorübergehend</w:t>
      </w:r>
      <w:r w:rsidR="0052642F" w:rsidRPr="00185018">
        <w:rPr>
          <w:sz w:val="20"/>
          <w:szCs w:val="20"/>
        </w:rPr>
        <w:t xml:space="preserve"> hinzumietbare </w:t>
      </w:r>
      <w:r w:rsidRPr="00185018">
        <w:rPr>
          <w:sz w:val="20"/>
          <w:szCs w:val="20"/>
        </w:rPr>
        <w:t>separate Zimme</w:t>
      </w:r>
      <w:r w:rsidR="00716603" w:rsidRPr="00185018">
        <w:rPr>
          <w:sz w:val="20"/>
          <w:szCs w:val="20"/>
        </w:rPr>
        <w:t xml:space="preserve">r. </w:t>
      </w:r>
      <w:r w:rsidRPr="00185018">
        <w:rPr>
          <w:sz w:val="20"/>
          <w:szCs w:val="20"/>
        </w:rPr>
        <w:t>Die Wohnjoker dienen der</w:t>
      </w:r>
      <w:r w:rsidR="00F85E19" w:rsidRPr="00185018">
        <w:rPr>
          <w:sz w:val="20"/>
          <w:szCs w:val="20"/>
        </w:rPr>
        <w:t xml:space="preserve"> </w:t>
      </w:r>
      <w:r w:rsidRPr="00185018">
        <w:rPr>
          <w:sz w:val="20"/>
          <w:szCs w:val="20"/>
        </w:rPr>
        <w:t>räumlichen Flexibilität</w:t>
      </w:r>
      <w:r w:rsidR="00716603" w:rsidRPr="00185018">
        <w:rPr>
          <w:sz w:val="20"/>
          <w:szCs w:val="20"/>
        </w:rPr>
        <w:t>.</w:t>
      </w:r>
      <w:r w:rsidRPr="00185018">
        <w:rPr>
          <w:sz w:val="20"/>
          <w:szCs w:val="20"/>
        </w:rPr>
        <w:t xml:space="preserve"> Die Wohnjoker werden </w:t>
      </w:r>
      <w:r w:rsidR="00EF1C63" w:rsidRPr="00185018">
        <w:rPr>
          <w:sz w:val="20"/>
          <w:szCs w:val="20"/>
        </w:rPr>
        <w:t xml:space="preserve">durch die Vermietungskommission </w:t>
      </w:r>
      <w:r w:rsidR="00677A6E" w:rsidRPr="00185018">
        <w:rPr>
          <w:sz w:val="20"/>
          <w:szCs w:val="20"/>
        </w:rPr>
        <w:t>vergeben</w:t>
      </w:r>
      <w:r w:rsidRPr="00185018">
        <w:rPr>
          <w:sz w:val="20"/>
          <w:szCs w:val="20"/>
        </w:rPr>
        <w:t xml:space="preserve">. Die Frist richtet sich nach dem Bedarf. Die </w:t>
      </w:r>
      <w:r w:rsidRPr="00185018">
        <w:rPr>
          <w:color w:val="000000" w:themeColor="text1"/>
          <w:sz w:val="20"/>
          <w:szCs w:val="20"/>
        </w:rPr>
        <w:t xml:space="preserve">Mietdauer </w:t>
      </w:r>
      <w:r w:rsidR="00CE5A0A" w:rsidRPr="00185018">
        <w:rPr>
          <w:color w:val="000000" w:themeColor="text1"/>
          <w:sz w:val="20"/>
          <w:szCs w:val="20"/>
        </w:rPr>
        <w:t xml:space="preserve">beträgt </w:t>
      </w:r>
      <w:r w:rsidRPr="00185018">
        <w:rPr>
          <w:color w:val="000000" w:themeColor="text1"/>
          <w:sz w:val="20"/>
          <w:szCs w:val="20"/>
        </w:rPr>
        <w:t xml:space="preserve">zwischen </w:t>
      </w:r>
      <w:r w:rsidRPr="00185018">
        <w:rPr>
          <w:sz w:val="20"/>
          <w:szCs w:val="20"/>
        </w:rPr>
        <w:t xml:space="preserve">6 Monaten und </w:t>
      </w:r>
      <w:r w:rsidR="007872AA" w:rsidRPr="00185018">
        <w:rPr>
          <w:sz w:val="20"/>
          <w:szCs w:val="20"/>
        </w:rPr>
        <w:t xml:space="preserve">maximal 4 </w:t>
      </w:r>
      <w:r w:rsidRPr="00185018">
        <w:rPr>
          <w:sz w:val="20"/>
          <w:szCs w:val="20"/>
        </w:rPr>
        <w:t xml:space="preserve">Jahren. </w:t>
      </w:r>
      <w:r w:rsidR="00186DE9" w:rsidRPr="00185018">
        <w:rPr>
          <w:sz w:val="20"/>
          <w:szCs w:val="20"/>
        </w:rPr>
        <w:t xml:space="preserve">In Härtefällen kann diese Frist verlängert werden. </w:t>
      </w:r>
      <w:r w:rsidR="00C4151C" w:rsidRPr="00185018">
        <w:rPr>
          <w:sz w:val="20"/>
          <w:szCs w:val="20"/>
        </w:rPr>
        <w:t xml:space="preserve">Wohnjoker </w:t>
      </w:r>
      <w:r w:rsidR="00EF1C63" w:rsidRPr="00185018">
        <w:rPr>
          <w:sz w:val="20"/>
          <w:szCs w:val="20"/>
        </w:rPr>
        <w:t>gelten</w:t>
      </w:r>
      <w:r w:rsidR="00C4151C" w:rsidRPr="00185018">
        <w:rPr>
          <w:sz w:val="20"/>
          <w:szCs w:val="20"/>
        </w:rPr>
        <w:t xml:space="preserve"> als </w:t>
      </w:r>
      <w:r w:rsidR="00EF1C63" w:rsidRPr="00185018">
        <w:rPr>
          <w:sz w:val="20"/>
          <w:szCs w:val="20"/>
        </w:rPr>
        <w:t xml:space="preserve">zusätzliche </w:t>
      </w:r>
      <w:r w:rsidR="00C4151C" w:rsidRPr="00185018">
        <w:rPr>
          <w:sz w:val="20"/>
          <w:szCs w:val="20"/>
        </w:rPr>
        <w:t xml:space="preserve">Zimmer </w:t>
      </w:r>
      <w:r w:rsidR="00EF1C63" w:rsidRPr="00185018">
        <w:rPr>
          <w:sz w:val="20"/>
          <w:szCs w:val="20"/>
        </w:rPr>
        <w:t>einer</w:t>
      </w:r>
      <w:r w:rsidR="00C4151C" w:rsidRPr="00185018">
        <w:rPr>
          <w:sz w:val="20"/>
          <w:szCs w:val="20"/>
        </w:rPr>
        <w:t xml:space="preserve"> </w:t>
      </w:r>
      <w:r w:rsidR="00EF1C63" w:rsidRPr="00185018">
        <w:rPr>
          <w:sz w:val="20"/>
          <w:szCs w:val="20"/>
        </w:rPr>
        <w:t>Wohneinheit</w:t>
      </w:r>
      <w:r w:rsidR="00C4151C" w:rsidRPr="00185018">
        <w:rPr>
          <w:sz w:val="20"/>
          <w:szCs w:val="20"/>
        </w:rPr>
        <w:t xml:space="preserve"> und </w:t>
      </w:r>
      <w:r w:rsidR="00EF1C63" w:rsidRPr="00185018">
        <w:rPr>
          <w:sz w:val="20"/>
          <w:szCs w:val="20"/>
        </w:rPr>
        <w:t xml:space="preserve">unterliegen der </w:t>
      </w:r>
      <w:r w:rsidR="00C4151C" w:rsidRPr="00185018">
        <w:rPr>
          <w:sz w:val="20"/>
          <w:szCs w:val="20"/>
        </w:rPr>
        <w:t>Belegung</w:t>
      </w:r>
      <w:r w:rsidR="00EF1C63" w:rsidRPr="00185018">
        <w:rPr>
          <w:sz w:val="20"/>
          <w:szCs w:val="20"/>
        </w:rPr>
        <w:t>svorschrift</w:t>
      </w:r>
      <w:r w:rsidR="00C4151C" w:rsidRPr="00185018">
        <w:rPr>
          <w:sz w:val="20"/>
          <w:szCs w:val="20"/>
        </w:rPr>
        <w:t>.</w:t>
      </w:r>
      <w:r w:rsidR="00162E7B" w:rsidRPr="00185018">
        <w:rPr>
          <w:sz w:val="20"/>
          <w:szCs w:val="20"/>
        </w:rPr>
        <w:t xml:space="preserve"> Pro Wohneinheit kann nur ein Wohnjoker zur gleichen Zeit </w:t>
      </w:r>
      <w:r w:rsidR="0037740A" w:rsidRPr="00185018">
        <w:rPr>
          <w:sz w:val="20"/>
          <w:szCs w:val="20"/>
        </w:rPr>
        <w:t>dazu</w:t>
      </w:r>
      <w:r w:rsidR="00734025" w:rsidRPr="00185018">
        <w:rPr>
          <w:sz w:val="20"/>
          <w:szCs w:val="20"/>
        </w:rPr>
        <w:t xml:space="preserve"> </w:t>
      </w:r>
      <w:r w:rsidR="0037740A" w:rsidRPr="00185018">
        <w:rPr>
          <w:sz w:val="20"/>
          <w:szCs w:val="20"/>
        </w:rPr>
        <w:t>gemietet</w:t>
      </w:r>
      <w:r w:rsidR="00162E7B" w:rsidRPr="00185018">
        <w:rPr>
          <w:sz w:val="20"/>
          <w:szCs w:val="20"/>
        </w:rPr>
        <w:t xml:space="preserve"> werden.</w:t>
      </w:r>
      <w:r w:rsidR="005840C1" w:rsidRPr="00185018">
        <w:rPr>
          <w:sz w:val="20"/>
          <w:szCs w:val="20"/>
        </w:rPr>
        <w:t xml:space="preserve"> </w:t>
      </w:r>
      <w:r w:rsidR="000D6332" w:rsidRPr="00185018">
        <w:rPr>
          <w:sz w:val="20"/>
          <w:szCs w:val="20"/>
        </w:rPr>
        <w:t>Freie Wohnjoker werden</w:t>
      </w:r>
      <w:r w:rsidR="00CE5A0A" w:rsidRPr="00185018">
        <w:rPr>
          <w:sz w:val="20"/>
          <w:szCs w:val="20"/>
        </w:rPr>
        <w:t xml:space="preserve"> unter den Bewohnerinnen</w:t>
      </w:r>
      <w:r w:rsidR="000D6332" w:rsidRPr="00185018">
        <w:rPr>
          <w:sz w:val="20"/>
          <w:szCs w:val="20"/>
        </w:rPr>
        <w:t xml:space="preserve"> ausgeschrieben. </w:t>
      </w:r>
    </w:p>
    <w:p w:rsidR="005855B5" w:rsidRPr="00185018" w:rsidRDefault="005855B5" w:rsidP="00BF2D2F">
      <w:pPr>
        <w:pStyle w:val="Untertitel2"/>
        <w:rPr>
          <w:szCs w:val="20"/>
        </w:rPr>
      </w:pPr>
      <w:r w:rsidRPr="00185018">
        <w:rPr>
          <w:szCs w:val="20"/>
        </w:rPr>
        <w:t>7.2</w:t>
      </w:r>
      <w:r w:rsidRPr="00185018">
        <w:rPr>
          <w:szCs w:val="20"/>
        </w:rPr>
        <w:tab/>
        <w:t>Mietverträge</w:t>
      </w:r>
    </w:p>
    <w:p w:rsidR="00DD3D42" w:rsidRPr="00185018" w:rsidRDefault="007F20A3" w:rsidP="00DD3D42">
      <w:pPr>
        <w:tabs>
          <w:tab w:val="left" w:pos="357"/>
        </w:tabs>
        <w:rPr>
          <w:sz w:val="20"/>
          <w:szCs w:val="20"/>
        </w:rPr>
      </w:pPr>
      <w:r w:rsidRPr="00185018">
        <w:rPr>
          <w:sz w:val="20"/>
          <w:szCs w:val="20"/>
        </w:rPr>
        <w:t>Die Genossenschaft schliesst</w:t>
      </w:r>
      <w:r w:rsidR="00DD3D42" w:rsidRPr="00185018">
        <w:rPr>
          <w:sz w:val="20"/>
          <w:szCs w:val="20"/>
        </w:rPr>
        <w:t xml:space="preserve"> die Mietverträge</w:t>
      </w:r>
      <w:r w:rsidRPr="00185018">
        <w:rPr>
          <w:sz w:val="20"/>
          <w:szCs w:val="20"/>
        </w:rPr>
        <w:t xml:space="preserve"> mit den Hauptmieterinnen</w:t>
      </w:r>
      <w:r w:rsidR="00DD3D42" w:rsidRPr="00185018">
        <w:rPr>
          <w:sz w:val="20"/>
          <w:szCs w:val="20"/>
        </w:rPr>
        <w:t xml:space="preserve"> ab</w:t>
      </w:r>
      <w:r w:rsidR="00BD4913" w:rsidRPr="00185018">
        <w:rPr>
          <w:sz w:val="20"/>
          <w:szCs w:val="20"/>
        </w:rPr>
        <w:t>.</w:t>
      </w:r>
      <w:r w:rsidR="00DD3D42" w:rsidRPr="00185018">
        <w:rPr>
          <w:sz w:val="20"/>
          <w:szCs w:val="20"/>
        </w:rPr>
        <w:t xml:space="preserve"> </w:t>
      </w:r>
      <w:r w:rsidR="00BD4913" w:rsidRPr="00185018">
        <w:rPr>
          <w:sz w:val="20"/>
          <w:szCs w:val="20"/>
        </w:rPr>
        <w:t xml:space="preserve">Hauptmieterinnen sind </w:t>
      </w:r>
      <w:r w:rsidR="00DD3D42" w:rsidRPr="00185018">
        <w:rPr>
          <w:sz w:val="20"/>
          <w:szCs w:val="20"/>
        </w:rPr>
        <w:t>für die Einhaltung der Belegungs- und Nutzungsbedingungen gegenüber der Genossenschaft verantwortlich.</w:t>
      </w:r>
    </w:p>
    <w:p w:rsidR="00D7601B" w:rsidRPr="00185018" w:rsidRDefault="005855B5" w:rsidP="00C95C73">
      <w:pPr>
        <w:tabs>
          <w:tab w:val="left" w:pos="357"/>
        </w:tabs>
        <w:rPr>
          <w:sz w:val="20"/>
          <w:szCs w:val="20"/>
        </w:rPr>
      </w:pPr>
      <w:r w:rsidRPr="00185018">
        <w:rPr>
          <w:sz w:val="20"/>
          <w:szCs w:val="20"/>
        </w:rPr>
        <w:lastRenderedPageBreak/>
        <w:t xml:space="preserve">Bei zwei oder mehr Erwachsenen pro Wohnung müssen mindestens zwei </w:t>
      </w:r>
      <w:r w:rsidR="00EF1C63" w:rsidRPr="00185018">
        <w:rPr>
          <w:sz w:val="20"/>
          <w:szCs w:val="20"/>
        </w:rPr>
        <w:t xml:space="preserve">bis maximal vier </w:t>
      </w:r>
      <w:r w:rsidRPr="00185018">
        <w:rPr>
          <w:sz w:val="20"/>
          <w:szCs w:val="20"/>
        </w:rPr>
        <w:t>Personen den Mietvertrag unterzeichnen</w:t>
      </w:r>
      <w:r w:rsidR="00EE363F" w:rsidRPr="00185018">
        <w:rPr>
          <w:sz w:val="20"/>
          <w:szCs w:val="20"/>
        </w:rPr>
        <w:t xml:space="preserve"> und</w:t>
      </w:r>
      <w:r w:rsidR="00DF1B68" w:rsidRPr="00185018">
        <w:rPr>
          <w:sz w:val="20"/>
          <w:szCs w:val="20"/>
        </w:rPr>
        <w:t xml:space="preserve"> gelten als Hauptmieterin</w:t>
      </w:r>
      <w:r w:rsidR="00EE363F" w:rsidRPr="00185018">
        <w:rPr>
          <w:sz w:val="20"/>
          <w:szCs w:val="20"/>
        </w:rPr>
        <w:t>nen.</w:t>
      </w:r>
      <w:r w:rsidR="00DD3D42" w:rsidRPr="00185018">
        <w:rPr>
          <w:sz w:val="20"/>
          <w:szCs w:val="20"/>
        </w:rPr>
        <w:t xml:space="preserve"> </w:t>
      </w:r>
      <w:r w:rsidR="00611B9E" w:rsidRPr="00185018">
        <w:rPr>
          <w:sz w:val="20"/>
          <w:szCs w:val="20"/>
        </w:rPr>
        <w:t xml:space="preserve">Alternativ besteht </w:t>
      </w:r>
      <w:r w:rsidR="00DD3D42" w:rsidRPr="00185018">
        <w:rPr>
          <w:sz w:val="20"/>
          <w:szCs w:val="20"/>
        </w:rPr>
        <w:t>die Möglichkeit einen Bewohnerinnenverein zu gründen</w:t>
      </w:r>
      <w:r w:rsidR="00611B9E" w:rsidRPr="00185018">
        <w:rPr>
          <w:sz w:val="20"/>
          <w:szCs w:val="20"/>
        </w:rPr>
        <w:t>, der als Hauptmieterin auftritt</w:t>
      </w:r>
      <w:r w:rsidR="00DD3D42" w:rsidRPr="00185018">
        <w:rPr>
          <w:sz w:val="20"/>
          <w:szCs w:val="20"/>
        </w:rPr>
        <w:t xml:space="preserve">. </w:t>
      </w:r>
      <w:r w:rsidR="008E2A8A" w:rsidRPr="00185018">
        <w:rPr>
          <w:sz w:val="20"/>
          <w:szCs w:val="20"/>
        </w:rPr>
        <w:t xml:space="preserve">Grosse Wohngemeinschaften mit mehreren Wohnungen organisieren sich </w:t>
      </w:r>
      <w:r w:rsidR="00DD3D42" w:rsidRPr="00185018">
        <w:rPr>
          <w:sz w:val="20"/>
          <w:szCs w:val="20"/>
        </w:rPr>
        <w:t xml:space="preserve">immer </w:t>
      </w:r>
      <w:r w:rsidR="008E2A8A" w:rsidRPr="00185018">
        <w:rPr>
          <w:sz w:val="20"/>
          <w:szCs w:val="20"/>
        </w:rPr>
        <w:t xml:space="preserve">in einem </w:t>
      </w:r>
      <w:r w:rsidR="00162E7B" w:rsidRPr="00185018">
        <w:rPr>
          <w:sz w:val="20"/>
          <w:szCs w:val="20"/>
        </w:rPr>
        <w:t>Bewohnerinnenv</w:t>
      </w:r>
      <w:r w:rsidR="008E2A8A" w:rsidRPr="00185018">
        <w:rPr>
          <w:sz w:val="20"/>
          <w:szCs w:val="20"/>
        </w:rPr>
        <w:t>erein</w:t>
      </w:r>
      <w:r w:rsidR="00375A8D" w:rsidRPr="00185018">
        <w:rPr>
          <w:sz w:val="20"/>
          <w:szCs w:val="20"/>
        </w:rPr>
        <w:t>.</w:t>
      </w:r>
    </w:p>
    <w:p w:rsidR="005855B5" w:rsidRPr="00185018" w:rsidRDefault="005855B5" w:rsidP="00BF2D2F">
      <w:pPr>
        <w:pStyle w:val="Untertitel2"/>
        <w:rPr>
          <w:szCs w:val="20"/>
        </w:rPr>
      </w:pPr>
      <w:r w:rsidRPr="00185018">
        <w:rPr>
          <w:szCs w:val="20"/>
        </w:rPr>
        <w:t xml:space="preserve">7.3 </w:t>
      </w:r>
      <w:r w:rsidRPr="00185018">
        <w:rPr>
          <w:szCs w:val="20"/>
        </w:rPr>
        <w:tab/>
        <w:t>Untermiete</w:t>
      </w:r>
    </w:p>
    <w:p w:rsidR="00185018" w:rsidRDefault="00601A0C" w:rsidP="00C95C73">
      <w:pPr>
        <w:tabs>
          <w:tab w:val="left" w:pos="357"/>
        </w:tabs>
        <w:rPr>
          <w:rFonts w:cs="Calibri"/>
          <w:sz w:val="20"/>
          <w:szCs w:val="20"/>
        </w:rPr>
      </w:pPr>
      <w:r w:rsidRPr="00185018">
        <w:rPr>
          <w:rFonts w:cs="Calibri"/>
          <w:sz w:val="20"/>
          <w:szCs w:val="20"/>
        </w:rPr>
        <w:t xml:space="preserve">Die ganze oder teilweise Untervermietung einer Wohnung ist möglich und der Geschäftsstelle vorgängig zu melden. Diese kann die Zustimmung zu einem entsprechenden Gesuch aus den in Art. 262 OR </w:t>
      </w:r>
      <w:proofErr w:type="spellStart"/>
      <w:r w:rsidRPr="00185018">
        <w:rPr>
          <w:rFonts w:cs="Calibri"/>
          <w:sz w:val="20"/>
          <w:szCs w:val="20"/>
        </w:rPr>
        <w:t>Abs</w:t>
      </w:r>
      <w:proofErr w:type="spellEnd"/>
      <w:r w:rsidRPr="00185018">
        <w:rPr>
          <w:rFonts w:cs="Calibri"/>
          <w:sz w:val="20"/>
          <w:szCs w:val="20"/>
        </w:rPr>
        <w:t xml:space="preserve"> 2</w:t>
      </w:r>
      <w:r w:rsidR="00185018" w:rsidRPr="00185018">
        <w:rPr>
          <w:rFonts w:cs="Calibri"/>
          <w:sz w:val="20"/>
          <w:szCs w:val="20"/>
        </w:rPr>
        <w:t xml:space="preserve"> genannten Gründen verweigern. </w:t>
      </w:r>
    </w:p>
    <w:p w:rsidR="00185018" w:rsidRDefault="00185018" w:rsidP="00C95C73">
      <w:pPr>
        <w:tabs>
          <w:tab w:val="left" w:pos="357"/>
        </w:tabs>
        <w:rPr>
          <w:rFonts w:cs="Calibri"/>
          <w:sz w:val="20"/>
          <w:szCs w:val="20"/>
        </w:rPr>
      </w:pPr>
      <w:r>
        <w:rPr>
          <w:rFonts w:cs="Calibri"/>
          <w:sz w:val="20"/>
          <w:szCs w:val="20"/>
        </w:rPr>
        <w:t>7.3.1 Untermiete im engeren Sinn</w:t>
      </w:r>
    </w:p>
    <w:p w:rsidR="00185018" w:rsidRDefault="00C03F83" w:rsidP="00C95C73">
      <w:pPr>
        <w:tabs>
          <w:tab w:val="left" w:pos="357"/>
        </w:tabs>
        <w:rPr>
          <w:sz w:val="20"/>
          <w:szCs w:val="20"/>
        </w:rPr>
      </w:pPr>
      <w:r w:rsidRPr="00185018">
        <w:rPr>
          <w:sz w:val="20"/>
          <w:szCs w:val="20"/>
        </w:rPr>
        <w:t>Als Untermiete</w:t>
      </w:r>
      <w:r w:rsidR="0081166D" w:rsidRPr="00185018">
        <w:rPr>
          <w:sz w:val="20"/>
          <w:szCs w:val="20"/>
        </w:rPr>
        <w:t xml:space="preserve"> im engeren Sinn</w:t>
      </w:r>
      <w:r w:rsidRPr="00185018">
        <w:rPr>
          <w:sz w:val="20"/>
          <w:szCs w:val="20"/>
        </w:rPr>
        <w:t xml:space="preserve"> ist die Vermietung eines Teils einer Wohneinheit zu verstehen. </w:t>
      </w:r>
    </w:p>
    <w:p w:rsidR="00762A43" w:rsidRPr="00185018" w:rsidRDefault="00BB6EBE" w:rsidP="00C95C73">
      <w:pPr>
        <w:tabs>
          <w:tab w:val="left" w:pos="357"/>
        </w:tabs>
        <w:rPr>
          <w:sz w:val="20"/>
          <w:szCs w:val="20"/>
        </w:rPr>
      </w:pPr>
      <w:r w:rsidRPr="00185018">
        <w:rPr>
          <w:sz w:val="20"/>
          <w:szCs w:val="20"/>
        </w:rPr>
        <w:t>Die Hauptmieterinnen schliessen mit</w:t>
      </w:r>
      <w:r w:rsidR="00A91095" w:rsidRPr="00185018">
        <w:rPr>
          <w:sz w:val="20"/>
          <w:szCs w:val="20"/>
        </w:rPr>
        <w:t xml:space="preserve"> ihren Mitbewohnenden Untermiet</w:t>
      </w:r>
      <w:r w:rsidRPr="00185018">
        <w:rPr>
          <w:sz w:val="20"/>
          <w:szCs w:val="20"/>
        </w:rPr>
        <w:t>verträge ab.</w:t>
      </w:r>
      <w:r w:rsidR="005855B5" w:rsidRPr="00185018">
        <w:rPr>
          <w:sz w:val="20"/>
          <w:szCs w:val="20"/>
        </w:rPr>
        <w:t xml:space="preserve"> </w:t>
      </w:r>
      <w:r w:rsidRPr="00185018">
        <w:rPr>
          <w:sz w:val="20"/>
          <w:szCs w:val="20"/>
        </w:rPr>
        <w:t xml:space="preserve">Diese </w:t>
      </w:r>
      <w:r w:rsidR="005855B5" w:rsidRPr="00185018">
        <w:rPr>
          <w:sz w:val="20"/>
          <w:szCs w:val="20"/>
        </w:rPr>
        <w:t xml:space="preserve">Untermietverträge sind der </w:t>
      </w:r>
      <w:r w:rsidR="00AD102A" w:rsidRPr="00185018">
        <w:rPr>
          <w:sz w:val="20"/>
          <w:szCs w:val="20"/>
        </w:rPr>
        <w:t xml:space="preserve">Geschäftsstelle </w:t>
      </w:r>
      <w:r w:rsidR="005855B5" w:rsidRPr="00185018">
        <w:rPr>
          <w:sz w:val="20"/>
          <w:szCs w:val="20"/>
        </w:rPr>
        <w:t>abzugeben.</w:t>
      </w:r>
      <w:r w:rsidR="00D7601B" w:rsidRPr="00185018">
        <w:rPr>
          <w:sz w:val="20"/>
          <w:szCs w:val="20"/>
        </w:rPr>
        <w:t xml:space="preserve"> </w:t>
      </w:r>
      <w:r w:rsidR="00940DA5" w:rsidRPr="00185018">
        <w:rPr>
          <w:sz w:val="20"/>
          <w:szCs w:val="20"/>
        </w:rPr>
        <w:t xml:space="preserve">Neue </w:t>
      </w:r>
      <w:r w:rsidR="00D7601B" w:rsidRPr="00185018">
        <w:rPr>
          <w:sz w:val="20"/>
          <w:szCs w:val="20"/>
        </w:rPr>
        <w:t>Untermieterinnen müssen innerhalb eines Jahres Genossenschafterinnen werden.</w:t>
      </w:r>
      <w:r w:rsidR="005855B5" w:rsidRPr="00185018">
        <w:rPr>
          <w:sz w:val="20"/>
          <w:szCs w:val="20"/>
        </w:rPr>
        <w:t xml:space="preserve"> Änderungen des Haushalttyps (z.B. Änderung einer Wohnung mit Kind zu einer WG) </w:t>
      </w:r>
      <w:r w:rsidR="00762A43" w:rsidRPr="00185018">
        <w:rPr>
          <w:sz w:val="20"/>
          <w:szCs w:val="20"/>
        </w:rPr>
        <w:t>und Änderungen der Hauptmieterinnen</w:t>
      </w:r>
      <w:r w:rsidR="005855B5" w:rsidRPr="00185018">
        <w:rPr>
          <w:sz w:val="20"/>
          <w:szCs w:val="20"/>
        </w:rPr>
        <w:t xml:space="preserve"> müssen der Vermietungskommission</w:t>
      </w:r>
      <w:r w:rsidR="000D5293" w:rsidRPr="00185018">
        <w:rPr>
          <w:sz w:val="20"/>
          <w:szCs w:val="20"/>
        </w:rPr>
        <w:t xml:space="preserve"> </w:t>
      </w:r>
      <w:r w:rsidR="00197B58" w:rsidRPr="00185018">
        <w:rPr>
          <w:sz w:val="20"/>
          <w:szCs w:val="20"/>
        </w:rPr>
        <w:t>vorgängig</w:t>
      </w:r>
      <w:r w:rsidR="005855B5" w:rsidRPr="00185018">
        <w:rPr>
          <w:sz w:val="20"/>
          <w:szCs w:val="20"/>
        </w:rPr>
        <w:t xml:space="preserve"> gemeldet </w:t>
      </w:r>
      <w:r w:rsidR="00762A43" w:rsidRPr="00185018">
        <w:rPr>
          <w:sz w:val="20"/>
          <w:szCs w:val="20"/>
        </w:rPr>
        <w:t xml:space="preserve">und von dieser bewilligt </w:t>
      </w:r>
      <w:r w:rsidR="005855B5" w:rsidRPr="00185018">
        <w:rPr>
          <w:sz w:val="20"/>
          <w:szCs w:val="20"/>
        </w:rPr>
        <w:t>werden.</w:t>
      </w:r>
      <w:r w:rsidR="00762A43" w:rsidRPr="00185018">
        <w:rPr>
          <w:sz w:val="20"/>
          <w:szCs w:val="20"/>
        </w:rPr>
        <w:t xml:space="preserve"> </w:t>
      </w:r>
    </w:p>
    <w:p w:rsidR="005855B5" w:rsidRPr="00185018" w:rsidRDefault="00CF2C68" w:rsidP="00C95C73">
      <w:pPr>
        <w:tabs>
          <w:tab w:val="left" w:pos="357"/>
        </w:tabs>
        <w:rPr>
          <w:sz w:val="20"/>
          <w:szCs w:val="20"/>
        </w:rPr>
      </w:pPr>
      <w:r w:rsidRPr="00185018">
        <w:rPr>
          <w:sz w:val="20"/>
          <w:szCs w:val="20"/>
        </w:rPr>
        <w:t>Bei einem Auszug von Hauptmieterinnen können Untermieterinnen, welche seit mindestens zwei Jahren als Untermieterinnen gemeldet sind, in den Status</w:t>
      </w:r>
      <w:r w:rsidR="00716603" w:rsidRPr="00185018">
        <w:rPr>
          <w:sz w:val="20"/>
          <w:szCs w:val="20"/>
        </w:rPr>
        <w:t xml:space="preserve"> von Hauptmieterinnen wechseln.</w:t>
      </w:r>
    </w:p>
    <w:p w:rsidR="0012028D" w:rsidRDefault="00BA20EE" w:rsidP="00C95C73">
      <w:pPr>
        <w:tabs>
          <w:tab w:val="left" w:pos="357"/>
        </w:tabs>
        <w:rPr>
          <w:sz w:val="20"/>
          <w:szCs w:val="20"/>
        </w:rPr>
      </w:pPr>
      <w:r w:rsidRPr="00185018">
        <w:rPr>
          <w:sz w:val="20"/>
          <w:szCs w:val="20"/>
        </w:rPr>
        <w:t xml:space="preserve">Die Mieterin gemäss Mietvertrag und die </w:t>
      </w:r>
      <w:r w:rsidR="00F27F9A" w:rsidRPr="00185018">
        <w:rPr>
          <w:sz w:val="20"/>
          <w:szCs w:val="20"/>
        </w:rPr>
        <w:t xml:space="preserve">gemeldeten </w:t>
      </w:r>
      <w:r w:rsidRPr="00185018">
        <w:rPr>
          <w:sz w:val="20"/>
          <w:szCs w:val="20"/>
        </w:rPr>
        <w:t xml:space="preserve">Untermieterinnen müssen die Wohnung selber bewohnen. </w:t>
      </w:r>
    </w:p>
    <w:p w:rsidR="00185018" w:rsidRDefault="00185018" w:rsidP="00C95C73">
      <w:pPr>
        <w:tabs>
          <w:tab w:val="left" w:pos="357"/>
        </w:tabs>
        <w:rPr>
          <w:sz w:val="20"/>
          <w:szCs w:val="20"/>
        </w:rPr>
      </w:pPr>
      <w:r>
        <w:rPr>
          <w:sz w:val="20"/>
          <w:szCs w:val="20"/>
        </w:rPr>
        <w:t>7.3.2 Zwischenvermietung als Spezialfall der Untermiete</w:t>
      </w:r>
    </w:p>
    <w:p w:rsidR="00375A8D" w:rsidRPr="00185018" w:rsidRDefault="00185018" w:rsidP="00C95C73">
      <w:pPr>
        <w:tabs>
          <w:tab w:val="left" w:pos="357"/>
        </w:tabs>
        <w:rPr>
          <w:sz w:val="20"/>
          <w:szCs w:val="20"/>
        </w:rPr>
      </w:pPr>
      <w:r>
        <w:rPr>
          <w:sz w:val="20"/>
          <w:szCs w:val="20"/>
        </w:rPr>
        <w:t xml:space="preserve">Als Zwischenvermietung wird die Miete einer ganzen Wohneinheit während der Abwesenheit der Mieterin verstanden. Zwischenvermietungen sind der Geschäftsstelle vorgängig zu melden und sind für maximal 1 Jahr möglich. Zwischenmieterinnen haben kein Anrecht auf Wohnungsübernahme, sollte die Hauptmieterin die Wohnung aufgeben. </w:t>
      </w:r>
    </w:p>
    <w:p w:rsidR="00C44914" w:rsidRPr="00185018" w:rsidRDefault="00185018" w:rsidP="00C44914">
      <w:pPr>
        <w:pStyle w:val="Untertitel2"/>
        <w:rPr>
          <w:szCs w:val="20"/>
        </w:rPr>
      </w:pPr>
      <w:r>
        <w:rPr>
          <w:szCs w:val="20"/>
        </w:rPr>
        <w:t>7.4</w:t>
      </w:r>
      <w:r w:rsidR="00C44914" w:rsidRPr="00185018">
        <w:rPr>
          <w:szCs w:val="20"/>
        </w:rPr>
        <w:t xml:space="preserve"> Wohnungstausch</w:t>
      </w:r>
    </w:p>
    <w:p w:rsidR="00C44914" w:rsidRPr="00185018" w:rsidRDefault="006D2EC5" w:rsidP="00C44914">
      <w:pPr>
        <w:tabs>
          <w:tab w:val="left" w:pos="357"/>
        </w:tabs>
        <w:rPr>
          <w:sz w:val="20"/>
          <w:szCs w:val="20"/>
        </w:rPr>
      </w:pPr>
      <w:r w:rsidRPr="00185018">
        <w:rPr>
          <w:sz w:val="20"/>
          <w:szCs w:val="20"/>
        </w:rPr>
        <w:t xml:space="preserve">Wenn zwei ganze Wohneinheiten ihre Wohnungen tauschen, spricht man von einem Wohnungstausch (es wird keine Wohneinheit ausgeschrieben). </w:t>
      </w:r>
      <w:r w:rsidR="00C44914" w:rsidRPr="00185018">
        <w:rPr>
          <w:sz w:val="20"/>
          <w:szCs w:val="20"/>
        </w:rPr>
        <w:t>Ein Wohnungstausch innerhalb der gleichen Überbauung der Genossenschaft ist möglich, wenn die Bewohnerschaft unverändert bleibt. Der Wohnungstausch wird über die Geschäftsstelle abgewickelt.</w:t>
      </w:r>
    </w:p>
    <w:p w:rsidR="005855B5" w:rsidRPr="00185018" w:rsidRDefault="005855B5" w:rsidP="00BF2D2F">
      <w:pPr>
        <w:pStyle w:val="Untertitel2"/>
        <w:rPr>
          <w:szCs w:val="20"/>
        </w:rPr>
      </w:pPr>
      <w:r w:rsidRPr="00185018">
        <w:rPr>
          <w:szCs w:val="20"/>
        </w:rPr>
        <w:t>7.</w:t>
      </w:r>
      <w:r w:rsidR="00185018">
        <w:rPr>
          <w:szCs w:val="20"/>
        </w:rPr>
        <w:t>5</w:t>
      </w:r>
      <w:r w:rsidRPr="00185018">
        <w:rPr>
          <w:szCs w:val="20"/>
        </w:rPr>
        <w:tab/>
      </w:r>
      <w:r w:rsidR="00F34EA3" w:rsidRPr="00185018">
        <w:rPr>
          <w:szCs w:val="20"/>
        </w:rPr>
        <w:t>Interner Wohnungswechsel</w:t>
      </w:r>
    </w:p>
    <w:p w:rsidR="00F34EA3" w:rsidRPr="00185018" w:rsidRDefault="00FB4F46" w:rsidP="00C95C73">
      <w:pPr>
        <w:tabs>
          <w:tab w:val="left" w:pos="357"/>
        </w:tabs>
        <w:rPr>
          <w:sz w:val="20"/>
          <w:szCs w:val="20"/>
        </w:rPr>
      </w:pPr>
      <w:r w:rsidRPr="00185018">
        <w:rPr>
          <w:sz w:val="20"/>
          <w:szCs w:val="20"/>
        </w:rPr>
        <w:t>Wenn auf Grund eines Auszugs eine Wohneinheit frei wird, kann eine andere Wohneinheit aus der gleichen Liegenschaft in die freigewordene Wohneinheit wechsel</w:t>
      </w:r>
      <w:r w:rsidR="00101784" w:rsidRPr="00185018">
        <w:rPr>
          <w:sz w:val="20"/>
          <w:szCs w:val="20"/>
        </w:rPr>
        <w:t>n. Eine</w:t>
      </w:r>
      <w:r w:rsidRPr="00185018">
        <w:rPr>
          <w:sz w:val="20"/>
          <w:szCs w:val="20"/>
        </w:rPr>
        <w:t xml:space="preserve"> freie Wohneinheit wird ausgeschrieben. </w:t>
      </w:r>
      <w:r w:rsidR="00F34EA3" w:rsidRPr="00185018">
        <w:rPr>
          <w:sz w:val="20"/>
          <w:szCs w:val="20"/>
        </w:rPr>
        <w:t xml:space="preserve">Interne Wohnungswechsel </w:t>
      </w:r>
      <w:r w:rsidR="007F20A3" w:rsidRPr="00185018">
        <w:rPr>
          <w:sz w:val="20"/>
          <w:szCs w:val="20"/>
        </w:rPr>
        <w:t>sind möglich</w:t>
      </w:r>
      <w:r w:rsidR="00F02274" w:rsidRPr="00185018">
        <w:rPr>
          <w:sz w:val="20"/>
          <w:szCs w:val="20"/>
        </w:rPr>
        <w:t>, falls in der neuen Konstellation gleichviel oder weniger Wohnraum (Anzahl Zimmer) genutzt werden</w:t>
      </w:r>
      <w:r w:rsidR="00C57C95" w:rsidRPr="00185018">
        <w:rPr>
          <w:sz w:val="20"/>
          <w:szCs w:val="20"/>
        </w:rPr>
        <w:t>.</w:t>
      </w:r>
      <w:r w:rsidR="00EA06CD" w:rsidRPr="00185018">
        <w:rPr>
          <w:sz w:val="20"/>
          <w:szCs w:val="20"/>
        </w:rPr>
        <w:t xml:space="preserve"> </w:t>
      </w:r>
      <w:r w:rsidR="007F20A3" w:rsidRPr="00185018">
        <w:rPr>
          <w:sz w:val="20"/>
          <w:szCs w:val="20"/>
        </w:rPr>
        <w:t>Änderungen des Haushalttyps (z.B. Änderung ei</w:t>
      </w:r>
      <w:r w:rsidR="00F36574" w:rsidRPr="00185018">
        <w:rPr>
          <w:sz w:val="20"/>
          <w:szCs w:val="20"/>
        </w:rPr>
        <w:t>ner Wohnung mit Kind zu einer Wohngemeinschaft</w:t>
      </w:r>
      <w:r w:rsidR="007F20A3" w:rsidRPr="00185018">
        <w:rPr>
          <w:sz w:val="20"/>
          <w:szCs w:val="20"/>
        </w:rPr>
        <w:t xml:space="preserve">) und Änderungen der Hauptmieterinnen müssen </w:t>
      </w:r>
      <w:r w:rsidR="002F2A27" w:rsidRPr="00185018">
        <w:rPr>
          <w:sz w:val="20"/>
          <w:szCs w:val="20"/>
        </w:rPr>
        <w:t>vorgängig</w:t>
      </w:r>
      <w:r w:rsidR="00850D59" w:rsidRPr="00185018">
        <w:rPr>
          <w:sz w:val="20"/>
          <w:szCs w:val="20"/>
        </w:rPr>
        <w:t xml:space="preserve"> </w:t>
      </w:r>
      <w:r w:rsidR="007F20A3" w:rsidRPr="00185018">
        <w:rPr>
          <w:sz w:val="20"/>
          <w:szCs w:val="20"/>
        </w:rPr>
        <w:t>der Vermietungskommission gemeldet u</w:t>
      </w:r>
      <w:r w:rsidR="00716603" w:rsidRPr="00185018">
        <w:rPr>
          <w:sz w:val="20"/>
          <w:szCs w:val="20"/>
        </w:rPr>
        <w:t>nd von dieser bewilligt werden.</w:t>
      </w:r>
    </w:p>
    <w:p w:rsidR="00F34EA3" w:rsidRPr="00185018" w:rsidRDefault="00863522" w:rsidP="00C95C73">
      <w:pPr>
        <w:tabs>
          <w:tab w:val="left" w:pos="357"/>
        </w:tabs>
        <w:rPr>
          <w:sz w:val="20"/>
          <w:szCs w:val="20"/>
        </w:rPr>
      </w:pPr>
      <w:r w:rsidRPr="00185018">
        <w:rPr>
          <w:sz w:val="20"/>
          <w:szCs w:val="20"/>
        </w:rPr>
        <w:t xml:space="preserve">Die Möglichkeit eines internen Wohnungswechsels wird </w:t>
      </w:r>
      <w:r w:rsidR="00CE5A0A" w:rsidRPr="00185018">
        <w:rPr>
          <w:sz w:val="20"/>
          <w:szCs w:val="20"/>
        </w:rPr>
        <w:t xml:space="preserve">unter den Bewohnerinnen </w:t>
      </w:r>
      <w:r w:rsidRPr="00185018">
        <w:rPr>
          <w:sz w:val="20"/>
          <w:szCs w:val="20"/>
        </w:rPr>
        <w:t xml:space="preserve">ausgeschrieben – für die Anmeldung von Bedarf gilt eine Frist von drei Arbeitstagen. Dringlicher Bedarf wird bevorzugt behandelt. </w:t>
      </w:r>
      <w:r w:rsidR="00F34EA3" w:rsidRPr="00185018">
        <w:rPr>
          <w:sz w:val="20"/>
          <w:szCs w:val="20"/>
        </w:rPr>
        <w:t xml:space="preserve">Die Geschäftsstelle führt eine Liste </w:t>
      </w:r>
      <w:r w:rsidR="00D748AF" w:rsidRPr="00185018">
        <w:rPr>
          <w:sz w:val="20"/>
          <w:szCs w:val="20"/>
        </w:rPr>
        <w:t xml:space="preserve">für dringlichen </w:t>
      </w:r>
      <w:r w:rsidR="00F34EA3" w:rsidRPr="00185018">
        <w:rPr>
          <w:color w:val="000000" w:themeColor="text1"/>
          <w:sz w:val="20"/>
          <w:szCs w:val="20"/>
        </w:rPr>
        <w:t>internen</w:t>
      </w:r>
      <w:r w:rsidR="00D748AF" w:rsidRPr="00185018">
        <w:rPr>
          <w:color w:val="000000" w:themeColor="text1"/>
          <w:sz w:val="20"/>
          <w:szCs w:val="20"/>
        </w:rPr>
        <w:t xml:space="preserve"> Bedarf</w:t>
      </w:r>
      <w:r w:rsidR="00F34EA3" w:rsidRPr="00185018">
        <w:rPr>
          <w:color w:val="000000" w:themeColor="text1"/>
          <w:sz w:val="20"/>
          <w:szCs w:val="20"/>
        </w:rPr>
        <w:t xml:space="preserve"> </w:t>
      </w:r>
      <w:r w:rsidR="00D748AF" w:rsidRPr="00185018">
        <w:rPr>
          <w:sz w:val="20"/>
          <w:szCs w:val="20"/>
        </w:rPr>
        <w:t xml:space="preserve">(z.B. Unterbelegung, finanzielle Notlage). </w:t>
      </w:r>
      <w:r w:rsidRPr="00185018">
        <w:rPr>
          <w:sz w:val="20"/>
          <w:szCs w:val="20"/>
        </w:rPr>
        <w:t>D</w:t>
      </w:r>
      <w:r w:rsidR="0044378E" w:rsidRPr="00185018">
        <w:rPr>
          <w:sz w:val="20"/>
          <w:szCs w:val="20"/>
        </w:rPr>
        <w:t xml:space="preserve">ie Vermietungskommission </w:t>
      </w:r>
      <w:r w:rsidR="00EA06CD" w:rsidRPr="00185018">
        <w:rPr>
          <w:sz w:val="20"/>
          <w:szCs w:val="20"/>
        </w:rPr>
        <w:t>prüft den Bedarf</w:t>
      </w:r>
      <w:r w:rsidR="00F34EA3" w:rsidRPr="00185018">
        <w:rPr>
          <w:sz w:val="20"/>
          <w:szCs w:val="20"/>
        </w:rPr>
        <w:t>.</w:t>
      </w:r>
      <w:r w:rsidR="006F021E" w:rsidRPr="00185018">
        <w:rPr>
          <w:sz w:val="20"/>
          <w:szCs w:val="20"/>
        </w:rPr>
        <w:t xml:space="preserve"> </w:t>
      </w:r>
    </w:p>
    <w:p w:rsidR="0012028D" w:rsidRPr="00185018" w:rsidRDefault="007F20A3" w:rsidP="00C95C73">
      <w:pPr>
        <w:tabs>
          <w:tab w:val="left" w:pos="357"/>
        </w:tabs>
        <w:rPr>
          <w:sz w:val="20"/>
          <w:szCs w:val="20"/>
        </w:rPr>
      </w:pPr>
      <w:r w:rsidRPr="00185018">
        <w:rPr>
          <w:sz w:val="20"/>
          <w:szCs w:val="20"/>
        </w:rPr>
        <w:t xml:space="preserve">Bei mehreren </w:t>
      </w:r>
      <w:r w:rsidR="00863522" w:rsidRPr="00185018">
        <w:rPr>
          <w:sz w:val="20"/>
          <w:szCs w:val="20"/>
        </w:rPr>
        <w:t xml:space="preserve">gleichwertigen </w:t>
      </w:r>
      <w:r w:rsidR="000B3655" w:rsidRPr="00185018">
        <w:rPr>
          <w:sz w:val="20"/>
          <w:szCs w:val="20"/>
        </w:rPr>
        <w:t xml:space="preserve">Bewerbungen für internen Wohnungswechsel </w:t>
      </w:r>
      <w:r w:rsidRPr="00185018">
        <w:rPr>
          <w:sz w:val="20"/>
          <w:szCs w:val="20"/>
        </w:rPr>
        <w:t xml:space="preserve">wird </w:t>
      </w:r>
      <w:r w:rsidR="000B3655" w:rsidRPr="00185018">
        <w:rPr>
          <w:sz w:val="20"/>
          <w:szCs w:val="20"/>
        </w:rPr>
        <w:t xml:space="preserve">gemäss Vermietungsprozess Punkt </w:t>
      </w:r>
      <w:r w:rsidR="002D0291" w:rsidRPr="00185018">
        <w:rPr>
          <w:sz w:val="20"/>
          <w:szCs w:val="20"/>
        </w:rPr>
        <w:t>5.</w:t>
      </w:r>
      <w:r w:rsidR="006F2BF4" w:rsidRPr="00185018">
        <w:rPr>
          <w:sz w:val="20"/>
          <w:szCs w:val="20"/>
        </w:rPr>
        <w:t>4</w:t>
      </w:r>
      <w:r w:rsidR="002D0291" w:rsidRPr="00185018">
        <w:rPr>
          <w:sz w:val="20"/>
          <w:szCs w:val="20"/>
        </w:rPr>
        <w:t>/c. entschieden.</w:t>
      </w:r>
    </w:p>
    <w:p w:rsidR="007F20A3" w:rsidRPr="00185018" w:rsidRDefault="00F36574" w:rsidP="00C95C73">
      <w:pPr>
        <w:tabs>
          <w:tab w:val="left" w:pos="357"/>
        </w:tabs>
        <w:rPr>
          <w:sz w:val="20"/>
          <w:szCs w:val="20"/>
        </w:rPr>
      </w:pPr>
      <w:r w:rsidRPr="00185018">
        <w:rPr>
          <w:sz w:val="20"/>
          <w:szCs w:val="20"/>
        </w:rPr>
        <w:lastRenderedPageBreak/>
        <w:t>Für Wohngemeinschaften</w:t>
      </w:r>
      <w:r w:rsidR="007F20A3" w:rsidRPr="00185018">
        <w:rPr>
          <w:sz w:val="20"/>
          <w:szCs w:val="20"/>
        </w:rPr>
        <w:t xml:space="preserve"> und Bewohner</w:t>
      </w:r>
      <w:r w:rsidRPr="00185018">
        <w:rPr>
          <w:sz w:val="20"/>
          <w:szCs w:val="20"/>
        </w:rPr>
        <w:t>innen</w:t>
      </w:r>
      <w:r w:rsidR="007F20A3" w:rsidRPr="00185018">
        <w:rPr>
          <w:sz w:val="20"/>
          <w:szCs w:val="20"/>
        </w:rPr>
        <w:t xml:space="preserve">vereine sowie deren Untermieterinnen sind interne Wohnungswechsel </w:t>
      </w:r>
      <w:r w:rsidR="0010638B" w:rsidRPr="00185018">
        <w:rPr>
          <w:sz w:val="20"/>
          <w:szCs w:val="20"/>
        </w:rPr>
        <w:t>nur dann möglich, wenn sie als ganze Einheit die Wohnung wechseln</w:t>
      </w:r>
      <w:r w:rsidR="007F20A3" w:rsidRPr="00185018">
        <w:rPr>
          <w:sz w:val="20"/>
          <w:szCs w:val="20"/>
        </w:rPr>
        <w:t>.</w:t>
      </w:r>
      <w:r w:rsidR="0010638B" w:rsidRPr="00185018">
        <w:rPr>
          <w:sz w:val="20"/>
          <w:szCs w:val="20"/>
        </w:rPr>
        <w:t xml:space="preserve"> Teile von Wohngemeinschaften</w:t>
      </w:r>
      <w:r w:rsidR="008E7B55" w:rsidRPr="00185018">
        <w:rPr>
          <w:sz w:val="20"/>
          <w:szCs w:val="20"/>
        </w:rPr>
        <w:t xml:space="preserve"> können sich ordentlich gemäss Punkt 5 bewerben.</w:t>
      </w:r>
    </w:p>
    <w:p w:rsidR="00143369" w:rsidRPr="00185018" w:rsidRDefault="00143369" w:rsidP="00C95C73">
      <w:pPr>
        <w:tabs>
          <w:tab w:val="left" w:pos="357"/>
        </w:tabs>
        <w:rPr>
          <w:sz w:val="20"/>
          <w:szCs w:val="20"/>
        </w:rPr>
      </w:pPr>
      <w:r w:rsidRPr="00185018">
        <w:rPr>
          <w:sz w:val="20"/>
          <w:szCs w:val="20"/>
        </w:rPr>
        <w:t xml:space="preserve">Weiter kann von Mieterinnen ein Wohnungswechsel in eine gleichwertige Wohnung innerhalb </w:t>
      </w:r>
      <w:proofErr w:type="gramStart"/>
      <w:r w:rsidRPr="00185018">
        <w:rPr>
          <w:sz w:val="20"/>
          <w:szCs w:val="20"/>
        </w:rPr>
        <w:t>des gleichen Überbauung</w:t>
      </w:r>
      <w:proofErr w:type="gramEnd"/>
      <w:r w:rsidRPr="00185018">
        <w:rPr>
          <w:sz w:val="20"/>
          <w:szCs w:val="20"/>
        </w:rPr>
        <w:t xml:space="preserve"> verlangt werden, wenn dies sowohl aus Barrierefreiheitsgründen wie zu Gunsten der sozialen Durchmischung für eine Neuvermietung notwendig ist.</w:t>
      </w:r>
    </w:p>
    <w:p w:rsidR="000B2908" w:rsidRPr="00185018" w:rsidRDefault="00185018" w:rsidP="00BF2D2F">
      <w:pPr>
        <w:pStyle w:val="Untertitel2"/>
        <w:rPr>
          <w:szCs w:val="20"/>
        </w:rPr>
      </w:pPr>
      <w:r>
        <w:rPr>
          <w:szCs w:val="20"/>
        </w:rPr>
        <w:t>7.6</w:t>
      </w:r>
      <w:r w:rsidR="000B2908" w:rsidRPr="00185018">
        <w:rPr>
          <w:szCs w:val="20"/>
        </w:rPr>
        <w:t xml:space="preserve"> Bestimmungen für Betroffene aufgrund eines Bauprojekts der Genossenschaft </w:t>
      </w:r>
    </w:p>
    <w:p w:rsidR="000B2908" w:rsidRPr="00185018" w:rsidRDefault="000B2908" w:rsidP="00C95C73">
      <w:pPr>
        <w:tabs>
          <w:tab w:val="left" w:pos="357"/>
        </w:tabs>
        <w:rPr>
          <w:sz w:val="20"/>
          <w:szCs w:val="20"/>
        </w:rPr>
      </w:pPr>
      <w:r w:rsidRPr="00185018">
        <w:rPr>
          <w:sz w:val="20"/>
          <w:szCs w:val="20"/>
        </w:rPr>
        <w:t>Bewohnerinnen von Liegenschaften</w:t>
      </w:r>
      <w:r w:rsidR="002B3F25" w:rsidRPr="00185018">
        <w:rPr>
          <w:sz w:val="20"/>
          <w:szCs w:val="20"/>
        </w:rPr>
        <w:t>,</w:t>
      </w:r>
      <w:r w:rsidRPr="00185018">
        <w:rPr>
          <w:sz w:val="20"/>
          <w:szCs w:val="20"/>
        </w:rPr>
        <w:t xml:space="preserve"> die ihre Wohnung auf Grund eines </w:t>
      </w:r>
      <w:r w:rsidR="00D868C2" w:rsidRPr="00185018">
        <w:rPr>
          <w:sz w:val="20"/>
          <w:szCs w:val="20"/>
        </w:rPr>
        <w:t>Bauprojekts</w:t>
      </w:r>
      <w:r w:rsidRPr="00185018">
        <w:rPr>
          <w:sz w:val="20"/>
          <w:szCs w:val="20"/>
        </w:rPr>
        <w:t xml:space="preserve"> der Genossenschaft Kalkbreite verlieren, haben im entsprechenden </w:t>
      </w:r>
      <w:r w:rsidR="00144216" w:rsidRPr="00185018">
        <w:rPr>
          <w:sz w:val="20"/>
          <w:szCs w:val="20"/>
        </w:rPr>
        <w:t>Projekt</w:t>
      </w:r>
      <w:r w:rsidRPr="00185018">
        <w:rPr>
          <w:sz w:val="20"/>
          <w:szCs w:val="20"/>
        </w:rPr>
        <w:t xml:space="preserve"> der Genossenschaft ein Wohnrecht, sofern sie die Belegungs- und Nutzungsvorschriften einhalten. Für die Übergangszeit bis zur Fertigstellung des </w:t>
      </w:r>
      <w:r w:rsidR="00144216" w:rsidRPr="00185018">
        <w:rPr>
          <w:sz w:val="20"/>
          <w:szCs w:val="20"/>
        </w:rPr>
        <w:t>Bauprojekts</w:t>
      </w:r>
      <w:r w:rsidRPr="00185018">
        <w:rPr>
          <w:sz w:val="20"/>
          <w:szCs w:val="20"/>
        </w:rPr>
        <w:t xml:space="preserve"> verpflichtet sich der Vorstand, </w:t>
      </w:r>
      <w:r w:rsidR="002B3F25" w:rsidRPr="00185018">
        <w:rPr>
          <w:sz w:val="20"/>
          <w:szCs w:val="20"/>
        </w:rPr>
        <w:t>sich für Überbrückungslösungen zu engagieren. Dazu gehört auch das Angebot, den Betroffenen für die Übergangszeit freiwerdende Wohnungen in den bestehenden Liegenschaften der Genossenschaft zur Miete anzubieten.</w:t>
      </w:r>
      <w:r w:rsidR="00BF2D2F" w:rsidRPr="00185018">
        <w:rPr>
          <w:sz w:val="20"/>
          <w:szCs w:val="20"/>
        </w:rPr>
        <w:t xml:space="preserve"> </w:t>
      </w:r>
      <w:r w:rsidR="002B3F25" w:rsidRPr="00185018">
        <w:rPr>
          <w:sz w:val="20"/>
          <w:szCs w:val="20"/>
        </w:rPr>
        <w:t>Dafür kann das</w:t>
      </w:r>
      <w:r w:rsidRPr="00185018">
        <w:rPr>
          <w:sz w:val="20"/>
          <w:szCs w:val="20"/>
        </w:rPr>
        <w:t xml:space="preserve"> Vermietungsreglement </w:t>
      </w:r>
      <w:r w:rsidR="00F670A8" w:rsidRPr="00185018">
        <w:rPr>
          <w:sz w:val="20"/>
          <w:szCs w:val="20"/>
        </w:rPr>
        <w:t xml:space="preserve">punktuell </w:t>
      </w:r>
      <w:r w:rsidRPr="00185018">
        <w:rPr>
          <w:sz w:val="20"/>
          <w:szCs w:val="20"/>
        </w:rPr>
        <w:t xml:space="preserve">ausser Kraft </w:t>
      </w:r>
      <w:r w:rsidR="002B3F25" w:rsidRPr="00185018">
        <w:rPr>
          <w:sz w:val="20"/>
          <w:szCs w:val="20"/>
        </w:rPr>
        <w:t>gesetzt werden</w:t>
      </w:r>
      <w:r w:rsidRPr="00185018">
        <w:rPr>
          <w:sz w:val="20"/>
          <w:szCs w:val="20"/>
        </w:rPr>
        <w:t>.</w:t>
      </w:r>
      <w:r w:rsidR="00F670A8" w:rsidRPr="00185018">
        <w:rPr>
          <w:sz w:val="20"/>
          <w:szCs w:val="20"/>
        </w:rPr>
        <w:t xml:space="preserve"> </w:t>
      </w:r>
    </w:p>
    <w:p w:rsidR="005855B5" w:rsidRPr="00185018" w:rsidRDefault="005855B5" w:rsidP="00BF2D2F">
      <w:pPr>
        <w:pStyle w:val="Untertitel2"/>
        <w:rPr>
          <w:szCs w:val="20"/>
        </w:rPr>
      </w:pPr>
      <w:r w:rsidRPr="00185018">
        <w:rPr>
          <w:szCs w:val="20"/>
        </w:rPr>
        <w:t>7.</w:t>
      </w:r>
      <w:r w:rsidR="00185018">
        <w:rPr>
          <w:szCs w:val="20"/>
        </w:rPr>
        <w:t>7</w:t>
      </w:r>
      <w:r w:rsidRPr="00185018">
        <w:rPr>
          <w:szCs w:val="20"/>
        </w:rPr>
        <w:tab/>
        <w:t>Pflichtanteile</w:t>
      </w:r>
      <w:r w:rsidR="00FF47E0" w:rsidRPr="00185018">
        <w:rPr>
          <w:szCs w:val="20"/>
        </w:rPr>
        <w:t xml:space="preserve"> (Anteilsscheinkapital)</w:t>
      </w:r>
    </w:p>
    <w:p w:rsidR="0012028D" w:rsidRPr="00185018" w:rsidRDefault="005855B5" w:rsidP="00C95C73">
      <w:pPr>
        <w:tabs>
          <w:tab w:val="left" w:pos="357"/>
        </w:tabs>
        <w:rPr>
          <w:sz w:val="20"/>
          <w:szCs w:val="20"/>
        </w:rPr>
      </w:pPr>
      <w:r w:rsidRPr="00185018">
        <w:rPr>
          <w:sz w:val="20"/>
          <w:szCs w:val="20"/>
        </w:rPr>
        <w:t>Die Wohnungsmiete inkl. Wohnjoker ist mit dem Erwerb von Pflichtanteilen verbunden. Die Höhe de</w:t>
      </w:r>
      <w:r w:rsidR="002B3F25" w:rsidRPr="00185018">
        <w:rPr>
          <w:sz w:val="20"/>
          <w:szCs w:val="20"/>
        </w:rPr>
        <w:t>r</w:t>
      </w:r>
      <w:r w:rsidRPr="00185018">
        <w:rPr>
          <w:sz w:val="20"/>
          <w:szCs w:val="20"/>
        </w:rPr>
        <w:t xml:space="preserve"> </w:t>
      </w:r>
      <w:r w:rsidR="00FF47E0" w:rsidRPr="00185018">
        <w:rPr>
          <w:sz w:val="20"/>
          <w:szCs w:val="20"/>
        </w:rPr>
        <w:t xml:space="preserve">Pflichtanteile </w:t>
      </w:r>
      <w:r w:rsidRPr="00185018">
        <w:rPr>
          <w:sz w:val="20"/>
          <w:szCs w:val="20"/>
        </w:rPr>
        <w:t xml:space="preserve">wird vom Vorstand pro Wohnung resp. Wohnjoker festgelegt und im jeweiligen Mietvertrag inklusive Zahlungsplan festgeschrieben. Spätestens mit Einzug müssen sämtliche Pflichtanteile einbezahlt sein. Die einzelnen Haushalte regeln unter sich die Aufteilung der Anteile. Möglichkeiten der Finanzierung </w:t>
      </w:r>
      <w:r w:rsidR="00CD3844" w:rsidRPr="00185018">
        <w:rPr>
          <w:sz w:val="20"/>
          <w:szCs w:val="20"/>
        </w:rPr>
        <w:t xml:space="preserve">sind im </w:t>
      </w:r>
      <w:r w:rsidRPr="00185018">
        <w:rPr>
          <w:sz w:val="20"/>
          <w:szCs w:val="20"/>
        </w:rPr>
        <w:t xml:space="preserve">Reglement </w:t>
      </w:r>
      <w:r w:rsidR="002B3F25" w:rsidRPr="00185018">
        <w:rPr>
          <w:sz w:val="20"/>
          <w:szCs w:val="20"/>
        </w:rPr>
        <w:t xml:space="preserve">des Solidaritätsfonds </w:t>
      </w:r>
      <w:r w:rsidR="00CD3844" w:rsidRPr="00185018">
        <w:rPr>
          <w:sz w:val="20"/>
          <w:szCs w:val="20"/>
        </w:rPr>
        <w:t>geregelt</w:t>
      </w:r>
      <w:r w:rsidRPr="00185018">
        <w:rPr>
          <w:sz w:val="20"/>
          <w:szCs w:val="20"/>
        </w:rPr>
        <w:t>.</w:t>
      </w:r>
    </w:p>
    <w:p w:rsidR="005855B5" w:rsidRPr="00185018" w:rsidRDefault="005855B5" w:rsidP="00BF2D2F">
      <w:pPr>
        <w:pStyle w:val="Untertitel2"/>
        <w:rPr>
          <w:szCs w:val="20"/>
        </w:rPr>
      </w:pPr>
      <w:r w:rsidRPr="00185018">
        <w:rPr>
          <w:szCs w:val="20"/>
        </w:rPr>
        <w:t>7.</w:t>
      </w:r>
      <w:r w:rsidR="00185018">
        <w:rPr>
          <w:szCs w:val="20"/>
        </w:rPr>
        <w:t>8</w:t>
      </w:r>
      <w:r w:rsidRPr="00185018">
        <w:rPr>
          <w:szCs w:val="20"/>
        </w:rPr>
        <w:tab/>
        <w:t>Haustiere</w:t>
      </w:r>
    </w:p>
    <w:p w:rsidR="00AC0DAF" w:rsidRPr="00185018" w:rsidRDefault="005855B5" w:rsidP="00C95C73">
      <w:pPr>
        <w:tabs>
          <w:tab w:val="left" w:pos="357"/>
        </w:tabs>
        <w:rPr>
          <w:sz w:val="20"/>
          <w:szCs w:val="20"/>
        </w:rPr>
      </w:pPr>
      <w:r w:rsidRPr="00185018">
        <w:rPr>
          <w:sz w:val="20"/>
          <w:szCs w:val="20"/>
        </w:rPr>
        <w:t>Das Halten von Katzen und Hunden und anderen Haustieren ist in einem speziellen Haustierreglement geregelt, welches vom Vorstand erlassen wird.</w:t>
      </w:r>
    </w:p>
    <w:p w:rsidR="00AC0DAF" w:rsidRPr="00185018" w:rsidRDefault="00AC0DAF" w:rsidP="00AC0DAF">
      <w:pPr>
        <w:pStyle w:val="Listenabsatz1"/>
        <w:numPr>
          <w:ilvl w:val="0"/>
          <w:numId w:val="0"/>
        </w:numPr>
        <w:spacing w:before="60"/>
        <w:ind w:left="357" w:hanging="357"/>
        <w:rPr>
          <w:sz w:val="20"/>
          <w:szCs w:val="20"/>
        </w:rPr>
      </w:pPr>
    </w:p>
    <w:p w:rsidR="005855B5" w:rsidRPr="00185018" w:rsidRDefault="00AC0DAF" w:rsidP="00BF2D2F">
      <w:pPr>
        <w:pStyle w:val="Textkrper"/>
        <w:tabs>
          <w:tab w:val="left" w:pos="360"/>
          <w:tab w:val="left" w:pos="851"/>
        </w:tabs>
        <w:spacing w:before="0" w:line="312" w:lineRule="auto"/>
        <w:ind w:left="0"/>
        <w:rPr>
          <w:rFonts w:ascii="Arial" w:hAnsi="Arial"/>
          <w:sz w:val="20"/>
          <w:szCs w:val="20"/>
        </w:rPr>
      </w:pPr>
      <w:r w:rsidRPr="00185018">
        <w:rPr>
          <w:rFonts w:ascii="Arial" w:hAnsi="Arial"/>
          <w:sz w:val="20"/>
          <w:szCs w:val="20"/>
        </w:rPr>
        <w:t>_________________________________________________________________________________</w:t>
      </w:r>
      <w:r w:rsidRPr="00185018">
        <w:rPr>
          <w:rFonts w:ascii="Arial" w:hAnsi="Arial"/>
          <w:sz w:val="20"/>
          <w:szCs w:val="20"/>
        </w:rPr>
        <w:br/>
      </w:r>
      <w:r w:rsidR="00185018">
        <w:rPr>
          <w:rFonts w:ascii="Arial" w:hAnsi="Arial"/>
          <w:sz w:val="20"/>
          <w:szCs w:val="20"/>
        </w:rPr>
        <w:t>Letzte Änderungen angenommen durch die Generalversammlung vom 20. Juni 2018.</w:t>
      </w:r>
    </w:p>
    <w:p w:rsidR="00CF2711" w:rsidRPr="00185018" w:rsidRDefault="00CF2711" w:rsidP="00BF2D2F">
      <w:pPr>
        <w:pStyle w:val="Textkrper"/>
        <w:tabs>
          <w:tab w:val="left" w:pos="360"/>
          <w:tab w:val="left" w:pos="851"/>
        </w:tabs>
        <w:spacing w:before="0" w:line="312" w:lineRule="auto"/>
        <w:ind w:left="0"/>
        <w:rPr>
          <w:rFonts w:ascii="Arial" w:hAnsi="Arial"/>
          <w:sz w:val="20"/>
          <w:szCs w:val="20"/>
        </w:rPr>
      </w:pPr>
    </w:p>
    <w:p w:rsidR="00CF2711" w:rsidRPr="00185018" w:rsidRDefault="00CF2711" w:rsidP="00BF2D2F">
      <w:pPr>
        <w:pStyle w:val="Textkrper"/>
        <w:tabs>
          <w:tab w:val="left" w:pos="360"/>
          <w:tab w:val="left" w:pos="851"/>
        </w:tabs>
        <w:spacing w:before="0" w:line="312" w:lineRule="auto"/>
        <w:ind w:left="0"/>
        <w:rPr>
          <w:rFonts w:ascii="Arial" w:hAnsi="Arial"/>
          <w:sz w:val="20"/>
          <w:szCs w:val="20"/>
        </w:rPr>
      </w:pPr>
    </w:p>
    <w:p w:rsidR="00CF2711" w:rsidRPr="00185018" w:rsidRDefault="00CF2711" w:rsidP="00BF2D2F">
      <w:pPr>
        <w:pStyle w:val="Textkrper"/>
        <w:tabs>
          <w:tab w:val="left" w:pos="360"/>
          <w:tab w:val="left" w:pos="851"/>
        </w:tabs>
        <w:spacing w:before="0" w:line="312" w:lineRule="auto"/>
        <w:ind w:left="0"/>
        <w:rPr>
          <w:sz w:val="20"/>
          <w:szCs w:val="20"/>
        </w:rPr>
      </w:pPr>
    </w:p>
    <w:sectPr w:rsidR="00CF2711" w:rsidRPr="00185018" w:rsidSect="00453DDC">
      <w:footerReference w:type="default" r:id="rId9"/>
      <w:headerReference w:type="first" r:id="rId10"/>
      <w:footerReference w:type="first" r:id="rId11"/>
      <w:pgSz w:w="11906" w:h="16838" w:code="9"/>
      <w:pgMar w:top="1701" w:right="1418" w:bottom="1191" w:left="1418" w:header="142"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C1" w:rsidRDefault="00960BC1">
      <w:r>
        <w:separator/>
      </w:r>
    </w:p>
  </w:endnote>
  <w:endnote w:type="continuationSeparator" w:id="0">
    <w:p w:rsidR="00960BC1" w:rsidRDefault="009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67" w:rsidRPr="00405F91" w:rsidRDefault="00C43B67" w:rsidP="005855B5">
    <w:pPr>
      <w:pStyle w:val="Fuzeile"/>
    </w:pPr>
    <w:r w:rsidRPr="0031030A">
      <w:rPr>
        <w:color w:val="FF0000"/>
      </w:rPr>
      <w:tab/>
    </w:r>
    <w:r w:rsidRPr="00405F91">
      <w:t xml:space="preserve">Seite. </w:t>
    </w:r>
    <w:r w:rsidR="005713D0" w:rsidRPr="00405F91">
      <w:fldChar w:fldCharType="begin"/>
    </w:r>
    <w:r w:rsidRPr="00405F91">
      <w:instrText xml:space="preserve"> </w:instrText>
    </w:r>
    <w:r>
      <w:instrText>PAGE</w:instrText>
    </w:r>
    <w:r w:rsidRPr="00405F91">
      <w:instrText xml:space="preserve">  </w:instrText>
    </w:r>
    <w:r w:rsidR="005713D0" w:rsidRPr="00405F91">
      <w:fldChar w:fldCharType="separate"/>
    </w:r>
    <w:r w:rsidR="00DE393E">
      <w:rPr>
        <w:noProof/>
      </w:rPr>
      <w:t>4</w:t>
    </w:r>
    <w:r w:rsidR="005713D0" w:rsidRPr="00405F91">
      <w:fldChar w:fldCharType="end"/>
    </w:r>
    <w:r w:rsidRPr="00405F91">
      <w:t xml:space="preserve"> von </w:t>
    </w:r>
    <w:r w:rsidR="005713D0" w:rsidRPr="00405F91">
      <w:fldChar w:fldCharType="begin"/>
    </w:r>
    <w:r w:rsidRPr="00405F91">
      <w:instrText xml:space="preserve"> </w:instrText>
    </w:r>
    <w:r>
      <w:instrText>NUMPAGES</w:instrText>
    </w:r>
    <w:r w:rsidRPr="00405F91">
      <w:instrText xml:space="preserve">  </w:instrText>
    </w:r>
    <w:r w:rsidR="005713D0" w:rsidRPr="00405F91">
      <w:fldChar w:fldCharType="separate"/>
    </w:r>
    <w:r w:rsidR="00DE393E">
      <w:rPr>
        <w:noProof/>
      </w:rPr>
      <w:t>6</w:t>
    </w:r>
    <w:r w:rsidR="005713D0" w:rsidRPr="00405F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67" w:rsidRPr="00B2373E" w:rsidRDefault="00C43B67" w:rsidP="005855B5">
    <w:pPr>
      <w:pStyle w:val="Fuzeile"/>
    </w:pPr>
    <w:r>
      <w:tab/>
    </w:r>
    <w:r w:rsidR="005713D0">
      <w:fldChar w:fldCharType="begin"/>
    </w:r>
    <w:r>
      <w:instrText xml:space="preserve"> IF </w:instrText>
    </w:r>
    <w:r w:rsidR="00731D99">
      <w:fldChar w:fldCharType="begin"/>
    </w:r>
    <w:r w:rsidR="00731D99">
      <w:instrText xml:space="preserve"> NUMPAGES  </w:instrText>
    </w:r>
    <w:r w:rsidR="00731D99">
      <w:fldChar w:fldCharType="separate"/>
    </w:r>
    <w:r w:rsidR="00A61748">
      <w:rPr>
        <w:noProof/>
      </w:rPr>
      <w:instrText>5</w:instrText>
    </w:r>
    <w:r w:rsidR="00731D99">
      <w:rPr>
        <w:noProof/>
      </w:rPr>
      <w:fldChar w:fldCharType="end"/>
    </w:r>
    <w:r>
      <w:instrText xml:space="preserve"> &gt; 1 "Seite </w:instrText>
    </w:r>
    <w:r w:rsidR="00731D99">
      <w:fldChar w:fldCharType="begin"/>
    </w:r>
    <w:r w:rsidR="00731D99">
      <w:instrText xml:space="preserve"> PAGE  </w:instrText>
    </w:r>
    <w:r w:rsidR="00731D99">
      <w:fldChar w:fldCharType="separate"/>
    </w:r>
    <w:r w:rsidR="00A61748">
      <w:rPr>
        <w:noProof/>
      </w:rPr>
      <w:instrText>1</w:instrText>
    </w:r>
    <w:r w:rsidR="00731D99">
      <w:rPr>
        <w:noProof/>
      </w:rPr>
      <w:fldChar w:fldCharType="end"/>
    </w:r>
    <w:r>
      <w:instrText xml:space="preserve"> von </w:instrText>
    </w:r>
    <w:r w:rsidR="00731D99">
      <w:fldChar w:fldCharType="begin"/>
    </w:r>
    <w:r w:rsidR="00731D99">
      <w:instrText xml:space="preserve"> NUMPAGES  </w:instrText>
    </w:r>
    <w:r w:rsidR="00731D99">
      <w:fldChar w:fldCharType="separate"/>
    </w:r>
    <w:r w:rsidR="00A61748">
      <w:rPr>
        <w:noProof/>
      </w:rPr>
      <w:instrText>5</w:instrText>
    </w:r>
    <w:r w:rsidR="00731D99">
      <w:rPr>
        <w:noProof/>
      </w:rPr>
      <w:fldChar w:fldCharType="end"/>
    </w:r>
    <w:r>
      <w:instrText>" ""</w:instrText>
    </w:r>
    <w:r w:rsidR="00601A0C">
      <w:fldChar w:fldCharType="separate"/>
    </w:r>
    <w:r w:rsidR="00A61748">
      <w:rPr>
        <w:noProof/>
      </w:rPr>
      <w:t>Seite 1 von 5</w:t>
    </w:r>
    <w:r w:rsidR="005713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C1" w:rsidRDefault="00960BC1">
      <w:r>
        <w:separator/>
      </w:r>
    </w:p>
  </w:footnote>
  <w:footnote w:type="continuationSeparator" w:id="0">
    <w:p w:rsidR="00960BC1" w:rsidRDefault="009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67" w:rsidRDefault="00C43B67" w:rsidP="005855B5">
    <w:pPr>
      <w:pStyle w:val="Kopfzeile"/>
      <w:tabs>
        <w:tab w:val="clear" w:pos="4536"/>
        <w:tab w:val="clear" w:pos="9072"/>
        <w:tab w:val="left" w:pos="1173"/>
      </w:tabs>
    </w:pPr>
    <w:r>
      <w:rPr>
        <w:noProof/>
        <w:lang w:val="de-DE" w:eastAsia="de-DE"/>
      </w:rPr>
      <w:drawing>
        <wp:anchor distT="0" distB="0" distL="114300" distR="114300" simplePos="0" relativeHeight="251657216" behindDoc="0" locked="1" layoutInCell="1" allowOverlap="1">
          <wp:simplePos x="0" y="0"/>
          <wp:positionH relativeFrom="page">
            <wp:posOffset>864235</wp:posOffset>
          </wp:positionH>
          <wp:positionV relativeFrom="page">
            <wp:posOffset>421640</wp:posOffset>
          </wp:positionV>
          <wp:extent cx="1691640" cy="679450"/>
          <wp:effectExtent l="25400" t="0" r="10160" b="0"/>
          <wp:wrapNone/>
          <wp:docPr id="1" name="Bild 1" descr="Beschreibung: logo_kalkbreite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kalkbreite_1mm"/>
                  <pic:cNvPicPr>
                    <a:picLocks noChangeAspect="1" noChangeArrowheads="1"/>
                  </pic:cNvPicPr>
                </pic:nvPicPr>
                <pic:blipFill>
                  <a:blip r:embed="rId1"/>
                  <a:srcRect/>
                  <a:stretch>
                    <a:fillRect/>
                  </a:stretch>
                </pic:blipFill>
                <pic:spPr bwMode="auto">
                  <a:xfrm>
                    <a:off x="0" y="0"/>
                    <a:ext cx="1691640" cy="679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7CD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525CF"/>
    <w:multiLevelType w:val="hybridMultilevel"/>
    <w:tmpl w:val="77628786"/>
    <w:lvl w:ilvl="0" w:tplc="B38A6414">
      <w:start w:val="1"/>
      <w:numFmt w:val="bullet"/>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C40"/>
    <w:multiLevelType w:val="hybridMultilevel"/>
    <w:tmpl w:val="B2EED8B0"/>
    <w:lvl w:ilvl="0" w:tplc="6D48CF2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D7224"/>
    <w:multiLevelType w:val="multilevel"/>
    <w:tmpl w:val="0660EBCA"/>
    <w:numStyleLink w:val="FormatvorlageAufgezhlt"/>
  </w:abstractNum>
  <w:abstractNum w:abstractNumId="4" w15:restartNumberingAfterBreak="0">
    <w:nsid w:val="17BC4B7E"/>
    <w:multiLevelType w:val="multilevel"/>
    <w:tmpl w:val="23BC4ED6"/>
    <w:lvl w:ilvl="0">
      <w:start w:val="1"/>
      <w:numFmt w:val="decimal"/>
      <w:lvlText w:val="%1."/>
      <w:lvlJc w:val="left"/>
      <w:pPr>
        <w:ind w:left="648" w:hanging="360"/>
      </w:pPr>
    </w:lvl>
    <w:lvl w:ilvl="1">
      <w:start w:val="1"/>
      <w:numFmt w:val="decimal"/>
      <w:lvlText w:val="%1.%2."/>
      <w:lvlJc w:val="left"/>
      <w:pPr>
        <w:ind w:left="1080" w:hanging="432"/>
      </w:pPr>
    </w:lvl>
    <w:lvl w:ilvl="2">
      <w:start w:val="1"/>
      <w:numFmt w:val="decimal"/>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5" w15:restartNumberingAfterBreak="0">
    <w:nsid w:val="19FD3946"/>
    <w:multiLevelType w:val="hybridMultilevel"/>
    <w:tmpl w:val="DA2C7230"/>
    <w:lvl w:ilvl="0" w:tplc="7012CD30">
      <w:start w:val="1"/>
      <w:numFmt w:val="decimal"/>
      <w:lvlText w:val="%1."/>
      <w:lvlJc w:val="left"/>
      <w:pPr>
        <w:tabs>
          <w:tab w:val="num" w:pos="357"/>
        </w:tabs>
        <w:ind w:left="357" w:hanging="357"/>
      </w:pPr>
      <w:rPr>
        <w:rFonts w:ascii="Arial" w:hAnsi="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1B37"/>
    <w:multiLevelType w:val="multilevel"/>
    <w:tmpl w:val="0660EBCA"/>
    <w:numStyleLink w:val="FormatvorlageAufgezhlt"/>
  </w:abstractNum>
  <w:abstractNum w:abstractNumId="7" w15:restartNumberingAfterBreak="0">
    <w:nsid w:val="1D89585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E747CE"/>
    <w:multiLevelType w:val="hybridMultilevel"/>
    <w:tmpl w:val="C556F49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617CC"/>
    <w:multiLevelType w:val="multilevel"/>
    <w:tmpl w:val="B686B7FE"/>
    <w:lvl w:ilvl="0">
      <w:start w:val="1"/>
      <w:numFmt w:val="decimal"/>
      <w:lvlText w:val="%1"/>
      <w:lvlJc w:val="left"/>
      <w:pPr>
        <w:tabs>
          <w:tab w:val="num" w:pos="960"/>
        </w:tabs>
        <w:ind w:left="96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560"/>
        </w:tabs>
        <w:ind w:left="156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920"/>
        </w:tabs>
        <w:ind w:left="1920" w:hanging="144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280"/>
        </w:tabs>
        <w:ind w:left="228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0" w15:restartNumberingAfterBreak="0">
    <w:nsid w:val="21F726F3"/>
    <w:multiLevelType w:val="multilevel"/>
    <w:tmpl w:val="9FAE7FB6"/>
    <w:numStyleLink w:val="FormatvorlageFormatvorlageAufgezhltMitGliederung"/>
  </w:abstractNum>
  <w:abstractNum w:abstractNumId="11"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270D5264"/>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6336E"/>
    <w:multiLevelType w:val="multilevel"/>
    <w:tmpl w:val="0660EBCA"/>
    <w:numStyleLink w:val="FormatvorlageAufgezhlt"/>
  </w:abstractNum>
  <w:abstractNum w:abstractNumId="14" w15:restartNumberingAfterBreak="0">
    <w:nsid w:val="2C68567C"/>
    <w:multiLevelType w:val="hybridMultilevel"/>
    <w:tmpl w:val="4D9A74C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61B66"/>
    <w:multiLevelType w:val="multilevel"/>
    <w:tmpl w:val="0660EBCA"/>
    <w:numStyleLink w:val="FormatvorlageAufgezhlt"/>
  </w:abstractNum>
  <w:abstractNum w:abstractNumId="16" w15:restartNumberingAfterBreak="0">
    <w:nsid w:val="32FD5210"/>
    <w:multiLevelType w:val="multilevel"/>
    <w:tmpl w:val="DA2C7230"/>
    <w:lvl w:ilvl="0">
      <w:start w:val="1"/>
      <w:numFmt w:val="decimal"/>
      <w:lvlText w:val="%1."/>
      <w:lvlJc w:val="left"/>
      <w:pPr>
        <w:tabs>
          <w:tab w:val="num" w:pos="357"/>
        </w:tabs>
        <w:ind w:left="357" w:hanging="357"/>
      </w:pPr>
      <w:rPr>
        <w:rFonts w:ascii="Arial" w:hAnsi="Arial" w:hint="default"/>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177407"/>
    <w:multiLevelType w:val="hybridMultilevel"/>
    <w:tmpl w:val="C6E28284"/>
    <w:lvl w:ilvl="0" w:tplc="EC9E016C">
      <w:start w:val="1"/>
      <w:numFmt w:val="decimal"/>
      <w:lvlText w:val="%1"/>
      <w:lvlJc w:val="left"/>
      <w:pPr>
        <w:ind w:left="1060" w:hanging="700"/>
      </w:pPr>
      <w:rPr>
        <w:rFonts w:hint="default"/>
      </w:rPr>
    </w:lvl>
    <w:lvl w:ilvl="1" w:tplc="CF1AB442" w:tentative="1">
      <w:start w:val="1"/>
      <w:numFmt w:val="lowerLetter"/>
      <w:lvlText w:val="%2."/>
      <w:lvlJc w:val="left"/>
      <w:pPr>
        <w:ind w:left="1440" w:hanging="360"/>
      </w:pPr>
    </w:lvl>
    <w:lvl w:ilvl="2" w:tplc="F4DC3BB4" w:tentative="1">
      <w:start w:val="1"/>
      <w:numFmt w:val="lowerRoman"/>
      <w:lvlText w:val="%3."/>
      <w:lvlJc w:val="right"/>
      <w:pPr>
        <w:ind w:left="2160" w:hanging="180"/>
      </w:pPr>
    </w:lvl>
    <w:lvl w:ilvl="3" w:tplc="B7A2322C" w:tentative="1">
      <w:start w:val="1"/>
      <w:numFmt w:val="decimal"/>
      <w:lvlText w:val="%4."/>
      <w:lvlJc w:val="left"/>
      <w:pPr>
        <w:ind w:left="2880" w:hanging="360"/>
      </w:pPr>
    </w:lvl>
    <w:lvl w:ilvl="4" w:tplc="357AE4FC" w:tentative="1">
      <w:start w:val="1"/>
      <w:numFmt w:val="lowerLetter"/>
      <w:lvlText w:val="%5."/>
      <w:lvlJc w:val="left"/>
      <w:pPr>
        <w:ind w:left="3600" w:hanging="360"/>
      </w:pPr>
    </w:lvl>
    <w:lvl w:ilvl="5" w:tplc="38CA0C6C" w:tentative="1">
      <w:start w:val="1"/>
      <w:numFmt w:val="lowerRoman"/>
      <w:lvlText w:val="%6."/>
      <w:lvlJc w:val="right"/>
      <w:pPr>
        <w:ind w:left="4320" w:hanging="180"/>
      </w:pPr>
    </w:lvl>
    <w:lvl w:ilvl="6" w:tplc="D700DCD6" w:tentative="1">
      <w:start w:val="1"/>
      <w:numFmt w:val="decimal"/>
      <w:lvlText w:val="%7."/>
      <w:lvlJc w:val="left"/>
      <w:pPr>
        <w:ind w:left="5040" w:hanging="360"/>
      </w:pPr>
    </w:lvl>
    <w:lvl w:ilvl="7" w:tplc="B324F65A" w:tentative="1">
      <w:start w:val="1"/>
      <w:numFmt w:val="lowerLetter"/>
      <w:lvlText w:val="%8."/>
      <w:lvlJc w:val="left"/>
      <w:pPr>
        <w:ind w:left="5760" w:hanging="360"/>
      </w:pPr>
    </w:lvl>
    <w:lvl w:ilvl="8" w:tplc="78828EDA" w:tentative="1">
      <w:start w:val="1"/>
      <w:numFmt w:val="lowerRoman"/>
      <w:lvlText w:val="%9."/>
      <w:lvlJc w:val="right"/>
      <w:pPr>
        <w:ind w:left="6480" w:hanging="180"/>
      </w:pPr>
    </w:lvl>
  </w:abstractNum>
  <w:abstractNum w:abstractNumId="18" w15:restartNumberingAfterBreak="0">
    <w:nsid w:val="3623239E"/>
    <w:multiLevelType w:val="hybridMultilevel"/>
    <w:tmpl w:val="5BD8F02A"/>
    <w:lvl w:ilvl="0" w:tplc="F254146C">
      <w:start w:val="1"/>
      <w:numFmt w:val="bullet"/>
      <w:lvlText w:val=""/>
      <w:lvlJc w:val="left"/>
      <w:pPr>
        <w:ind w:left="720" w:hanging="363"/>
      </w:pPr>
      <w:rPr>
        <w:rFonts w:ascii="Symbol" w:eastAsia="Cambria" w:hAnsi="Symbol" w:hint="default"/>
      </w:rPr>
    </w:lvl>
    <w:lvl w:ilvl="1" w:tplc="04070019" w:tentative="1">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9"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F1277"/>
    <w:multiLevelType w:val="hybridMultilevel"/>
    <w:tmpl w:val="055E6AFE"/>
    <w:lvl w:ilvl="0" w:tplc="08070019">
      <w:start w:val="1"/>
      <w:numFmt w:val="bullet"/>
      <w:lvlText w:val=""/>
      <w:lvlJc w:val="left"/>
      <w:pPr>
        <w:ind w:left="720" w:hanging="363"/>
      </w:pPr>
      <w:rPr>
        <w:rFonts w:ascii="Symbol" w:eastAsia="Cambria"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02171A"/>
    <w:multiLevelType w:val="hybridMultilevel"/>
    <w:tmpl w:val="00DA150E"/>
    <w:lvl w:ilvl="0" w:tplc="50E03BB2">
      <w:start w:val="1"/>
      <w:numFmt w:val="bullet"/>
      <w:lvlText w:val=""/>
      <w:lvlJc w:val="left"/>
      <w:pPr>
        <w:ind w:left="720" w:hanging="363"/>
      </w:pPr>
      <w:rPr>
        <w:rFonts w:ascii="Symbol" w:eastAsia="Cambr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76C30"/>
    <w:multiLevelType w:val="multilevel"/>
    <w:tmpl w:val="9FAE7FB6"/>
    <w:styleLink w:val="FormatvorlageFormatvorlageAufgezhltMitGliederung"/>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15:restartNumberingAfterBreak="0">
    <w:nsid w:val="45CC5A93"/>
    <w:multiLevelType w:val="multilevel"/>
    <w:tmpl w:val="0660EBCA"/>
    <w:numStyleLink w:val="FormatvorlageAufgezhlt"/>
  </w:abstractNum>
  <w:abstractNum w:abstractNumId="24" w15:restartNumberingAfterBreak="0">
    <w:nsid w:val="4EC071C0"/>
    <w:multiLevelType w:val="hybridMultilevel"/>
    <w:tmpl w:val="4142D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954910"/>
    <w:multiLevelType w:val="multilevel"/>
    <w:tmpl w:val="0660EBCA"/>
    <w:numStyleLink w:val="FormatvorlageAufgezhlt"/>
  </w:abstractNum>
  <w:abstractNum w:abstractNumId="26" w15:restartNumberingAfterBreak="0">
    <w:nsid w:val="56610F57"/>
    <w:multiLevelType w:val="multilevel"/>
    <w:tmpl w:val="23BC4ED6"/>
    <w:lvl w:ilvl="0">
      <w:start w:val="1"/>
      <w:numFmt w:val="decimal"/>
      <w:lvlText w:val="%1."/>
      <w:lvlJc w:val="left"/>
      <w:pPr>
        <w:ind w:left="648" w:hanging="360"/>
      </w:pPr>
    </w:lvl>
    <w:lvl w:ilvl="1">
      <w:start w:val="1"/>
      <w:numFmt w:val="decimal"/>
      <w:lvlText w:val="%1.%2."/>
      <w:lvlJc w:val="left"/>
      <w:pPr>
        <w:ind w:left="1080" w:hanging="432"/>
      </w:pPr>
    </w:lvl>
    <w:lvl w:ilvl="2">
      <w:start w:val="1"/>
      <w:numFmt w:val="decimal"/>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27" w15:restartNumberingAfterBreak="0">
    <w:nsid w:val="5ED9081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53493B"/>
    <w:multiLevelType w:val="hybridMultilevel"/>
    <w:tmpl w:val="BBA2BB28"/>
    <w:lvl w:ilvl="0" w:tplc="461AEA82">
      <w:start w:val="2"/>
      <w:numFmt w:val="decimal"/>
      <w:lvlText w:val="%1"/>
      <w:lvlJc w:val="left"/>
      <w:pPr>
        <w:tabs>
          <w:tab w:val="num" w:pos="720"/>
        </w:tabs>
        <w:ind w:left="720" w:hanging="360"/>
      </w:pPr>
      <w:rPr>
        <w:rFonts w:hint="default"/>
      </w:rPr>
    </w:lvl>
    <w:lvl w:ilvl="1" w:tplc="353C8720" w:tentative="1">
      <w:start w:val="1"/>
      <w:numFmt w:val="lowerLetter"/>
      <w:lvlText w:val="%2."/>
      <w:lvlJc w:val="left"/>
      <w:pPr>
        <w:tabs>
          <w:tab w:val="num" w:pos="1440"/>
        </w:tabs>
        <w:ind w:left="1440" w:hanging="360"/>
      </w:pPr>
    </w:lvl>
    <w:lvl w:ilvl="2" w:tplc="74847124" w:tentative="1">
      <w:start w:val="1"/>
      <w:numFmt w:val="lowerRoman"/>
      <w:lvlText w:val="%3."/>
      <w:lvlJc w:val="right"/>
      <w:pPr>
        <w:tabs>
          <w:tab w:val="num" w:pos="2160"/>
        </w:tabs>
        <w:ind w:left="2160" w:hanging="180"/>
      </w:pPr>
    </w:lvl>
    <w:lvl w:ilvl="3" w:tplc="FD66EA32" w:tentative="1">
      <w:start w:val="1"/>
      <w:numFmt w:val="decimal"/>
      <w:lvlText w:val="%4."/>
      <w:lvlJc w:val="left"/>
      <w:pPr>
        <w:tabs>
          <w:tab w:val="num" w:pos="2880"/>
        </w:tabs>
        <w:ind w:left="2880" w:hanging="360"/>
      </w:pPr>
    </w:lvl>
    <w:lvl w:ilvl="4" w:tplc="2218752E" w:tentative="1">
      <w:start w:val="1"/>
      <w:numFmt w:val="lowerLetter"/>
      <w:lvlText w:val="%5."/>
      <w:lvlJc w:val="left"/>
      <w:pPr>
        <w:tabs>
          <w:tab w:val="num" w:pos="3600"/>
        </w:tabs>
        <w:ind w:left="3600" w:hanging="360"/>
      </w:pPr>
    </w:lvl>
    <w:lvl w:ilvl="5" w:tplc="F87A1502" w:tentative="1">
      <w:start w:val="1"/>
      <w:numFmt w:val="lowerRoman"/>
      <w:lvlText w:val="%6."/>
      <w:lvlJc w:val="right"/>
      <w:pPr>
        <w:tabs>
          <w:tab w:val="num" w:pos="4320"/>
        </w:tabs>
        <w:ind w:left="4320" w:hanging="180"/>
      </w:pPr>
    </w:lvl>
    <w:lvl w:ilvl="6" w:tplc="3F6EB6D2" w:tentative="1">
      <w:start w:val="1"/>
      <w:numFmt w:val="decimal"/>
      <w:lvlText w:val="%7."/>
      <w:lvlJc w:val="left"/>
      <w:pPr>
        <w:tabs>
          <w:tab w:val="num" w:pos="5040"/>
        </w:tabs>
        <w:ind w:left="5040" w:hanging="360"/>
      </w:pPr>
    </w:lvl>
    <w:lvl w:ilvl="7" w:tplc="25882B8E" w:tentative="1">
      <w:start w:val="1"/>
      <w:numFmt w:val="lowerLetter"/>
      <w:lvlText w:val="%8."/>
      <w:lvlJc w:val="left"/>
      <w:pPr>
        <w:tabs>
          <w:tab w:val="num" w:pos="5760"/>
        </w:tabs>
        <w:ind w:left="5760" w:hanging="360"/>
      </w:pPr>
    </w:lvl>
    <w:lvl w:ilvl="8" w:tplc="2D662878" w:tentative="1">
      <w:start w:val="1"/>
      <w:numFmt w:val="lowerRoman"/>
      <w:lvlText w:val="%9."/>
      <w:lvlJc w:val="right"/>
      <w:pPr>
        <w:tabs>
          <w:tab w:val="num" w:pos="6480"/>
        </w:tabs>
        <w:ind w:left="6480" w:hanging="180"/>
      </w:pPr>
    </w:lvl>
  </w:abstractNum>
  <w:abstractNum w:abstractNumId="29" w15:restartNumberingAfterBreak="0">
    <w:nsid w:val="63A16C69"/>
    <w:multiLevelType w:val="multilevel"/>
    <w:tmpl w:val="0660EBCA"/>
    <w:numStyleLink w:val="FormatvorlageAufgezhlt"/>
  </w:abstractNum>
  <w:abstractNum w:abstractNumId="30" w15:restartNumberingAfterBreak="0">
    <w:nsid w:val="68ED28FB"/>
    <w:multiLevelType w:val="hybridMultilevel"/>
    <w:tmpl w:val="E196CBE0"/>
    <w:lvl w:ilvl="0" w:tplc="8EF4B292">
      <w:start w:val="1"/>
      <w:numFmt w:val="decimal"/>
      <w:lvlText w:val="%1."/>
      <w:lvlJc w:val="left"/>
      <w:pPr>
        <w:tabs>
          <w:tab w:val="num" w:pos="357"/>
        </w:tabs>
        <w:ind w:left="720" w:hanging="363"/>
      </w:pPr>
      <w:rPr>
        <w:rFonts w:ascii="Arial" w:hAnsi="Arial" w:hint="default"/>
        <w:sz w:val="19"/>
      </w:rPr>
    </w:lvl>
    <w:lvl w:ilvl="1" w:tplc="0A38542E" w:tentative="1">
      <w:start w:val="1"/>
      <w:numFmt w:val="lowerLetter"/>
      <w:lvlText w:val="%2."/>
      <w:lvlJc w:val="left"/>
      <w:pPr>
        <w:ind w:left="1440" w:hanging="360"/>
      </w:pPr>
    </w:lvl>
    <w:lvl w:ilvl="2" w:tplc="BB181FDA" w:tentative="1">
      <w:start w:val="1"/>
      <w:numFmt w:val="lowerRoman"/>
      <w:lvlText w:val="%3."/>
      <w:lvlJc w:val="right"/>
      <w:pPr>
        <w:ind w:left="2160" w:hanging="180"/>
      </w:pPr>
    </w:lvl>
    <w:lvl w:ilvl="3" w:tplc="3BA818F2" w:tentative="1">
      <w:start w:val="1"/>
      <w:numFmt w:val="decimal"/>
      <w:lvlText w:val="%4."/>
      <w:lvlJc w:val="left"/>
      <w:pPr>
        <w:ind w:left="2880" w:hanging="360"/>
      </w:pPr>
    </w:lvl>
    <w:lvl w:ilvl="4" w:tplc="82184380" w:tentative="1">
      <w:start w:val="1"/>
      <w:numFmt w:val="lowerLetter"/>
      <w:lvlText w:val="%5."/>
      <w:lvlJc w:val="left"/>
      <w:pPr>
        <w:ind w:left="3600" w:hanging="360"/>
      </w:pPr>
    </w:lvl>
    <w:lvl w:ilvl="5" w:tplc="D5BE6C1A" w:tentative="1">
      <w:start w:val="1"/>
      <w:numFmt w:val="lowerRoman"/>
      <w:lvlText w:val="%6."/>
      <w:lvlJc w:val="right"/>
      <w:pPr>
        <w:ind w:left="4320" w:hanging="180"/>
      </w:pPr>
    </w:lvl>
    <w:lvl w:ilvl="6" w:tplc="869A5ABC" w:tentative="1">
      <w:start w:val="1"/>
      <w:numFmt w:val="decimal"/>
      <w:lvlText w:val="%7."/>
      <w:lvlJc w:val="left"/>
      <w:pPr>
        <w:ind w:left="5040" w:hanging="360"/>
      </w:pPr>
    </w:lvl>
    <w:lvl w:ilvl="7" w:tplc="4BDCCA68" w:tentative="1">
      <w:start w:val="1"/>
      <w:numFmt w:val="lowerLetter"/>
      <w:lvlText w:val="%8."/>
      <w:lvlJc w:val="left"/>
      <w:pPr>
        <w:ind w:left="5760" w:hanging="360"/>
      </w:pPr>
    </w:lvl>
    <w:lvl w:ilvl="8" w:tplc="9AECBC86" w:tentative="1">
      <w:start w:val="1"/>
      <w:numFmt w:val="lowerRoman"/>
      <w:lvlText w:val="%9."/>
      <w:lvlJc w:val="right"/>
      <w:pPr>
        <w:ind w:left="6480" w:hanging="180"/>
      </w:pPr>
    </w:lvl>
  </w:abstractNum>
  <w:abstractNum w:abstractNumId="31" w15:restartNumberingAfterBreak="0">
    <w:nsid w:val="693E4E8F"/>
    <w:multiLevelType w:val="multilevel"/>
    <w:tmpl w:val="6FCC6BEA"/>
    <w:lvl w:ilvl="0">
      <w:start w:val="1"/>
      <w:numFmt w:val="bullet"/>
      <w:lvlText w:val=""/>
      <w:lvlJc w:val="left"/>
      <w:pPr>
        <w:ind w:left="35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62796A"/>
    <w:multiLevelType w:val="hybridMultilevel"/>
    <w:tmpl w:val="5EFEA15E"/>
    <w:lvl w:ilvl="0" w:tplc="C568E090">
      <w:start w:val="1"/>
      <w:numFmt w:val="bullet"/>
      <w:lvlText w:val=""/>
      <w:lvlJc w:val="left"/>
      <w:pPr>
        <w:tabs>
          <w:tab w:val="num" w:pos="720"/>
        </w:tabs>
        <w:ind w:left="720" w:hanging="360"/>
      </w:pPr>
      <w:rPr>
        <w:rFonts w:ascii="Symbol" w:hAnsi="Symbol" w:hint="default"/>
      </w:rPr>
    </w:lvl>
    <w:lvl w:ilvl="1" w:tplc="B072A0E8" w:tentative="1">
      <w:start w:val="1"/>
      <w:numFmt w:val="bullet"/>
      <w:lvlText w:val="o"/>
      <w:lvlJc w:val="left"/>
      <w:pPr>
        <w:tabs>
          <w:tab w:val="num" w:pos="1440"/>
        </w:tabs>
        <w:ind w:left="1440" w:hanging="360"/>
      </w:pPr>
      <w:rPr>
        <w:rFonts w:ascii="Courier New" w:hAnsi="Courier New" w:hint="default"/>
      </w:rPr>
    </w:lvl>
    <w:lvl w:ilvl="2" w:tplc="4CC20BE4" w:tentative="1">
      <w:start w:val="1"/>
      <w:numFmt w:val="bullet"/>
      <w:lvlText w:val=""/>
      <w:lvlJc w:val="left"/>
      <w:pPr>
        <w:tabs>
          <w:tab w:val="num" w:pos="2160"/>
        </w:tabs>
        <w:ind w:left="2160" w:hanging="360"/>
      </w:pPr>
      <w:rPr>
        <w:rFonts w:ascii="Wingdings" w:hAnsi="Wingdings" w:hint="default"/>
      </w:rPr>
    </w:lvl>
    <w:lvl w:ilvl="3" w:tplc="6A56E1F0" w:tentative="1">
      <w:start w:val="1"/>
      <w:numFmt w:val="bullet"/>
      <w:lvlText w:val=""/>
      <w:lvlJc w:val="left"/>
      <w:pPr>
        <w:tabs>
          <w:tab w:val="num" w:pos="2880"/>
        </w:tabs>
        <w:ind w:left="2880" w:hanging="360"/>
      </w:pPr>
      <w:rPr>
        <w:rFonts w:ascii="Symbol" w:hAnsi="Symbol" w:hint="default"/>
      </w:rPr>
    </w:lvl>
    <w:lvl w:ilvl="4" w:tplc="53B23B7A" w:tentative="1">
      <w:start w:val="1"/>
      <w:numFmt w:val="bullet"/>
      <w:lvlText w:val="o"/>
      <w:lvlJc w:val="left"/>
      <w:pPr>
        <w:tabs>
          <w:tab w:val="num" w:pos="3600"/>
        </w:tabs>
        <w:ind w:left="3600" w:hanging="360"/>
      </w:pPr>
      <w:rPr>
        <w:rFonts w:ascii="Courier New" w:hAnsi="Courier New" w:hint="default"/>
      </w:rPr>
    </w:lvl>
    <w:lvl w:ilvl="5" w:tplc="131EAFB0" w:tentative="1">
      <w:start w:val="1"/>
      <w:numFmt w:val="bullet"/>
      <w:lvlText w:val=""/>
      <w:lvlJc w:val="left"/>
      <w:pPr>
        <w:tabs>
          <w:tab w:val="num" w:pos="4320"/>
        </w:tabs>
        <w:ind w:left="4320" w:hanging="360"/>
      </w:pPr>
      <w:rPr>
        <w:rFonts w:ascii="Wingdings" w:hAnsi="Wingdings" w:hint="default"/>
      </w:rPr>
    </w:lvl>
    <w:lvl w:ilvl="6" w:tplc="6B96F7BC" w:tentative="1">
      <w:start w:val="1"/>
      <w:numFmt w:val="bullet"/>
      <w:lvlText w:val=""/>
      <w:lvlJc w:val="left"/>
      <w:pPr>
        <w:tabs>
          <w:tab w:val="num" w:pos="5040"/>
        </w:tabs>
        <w:ind w:left="5040" w:hanging="360"/>
      </w:pPr>
      <w:rPr>
        <w:rFonts w:ascii="Symbol" w:hAnsi="Symbol" w:hint="default"/>
      </w:rPr>
    </w:lvl>
    <w:lvl w:ilvl="7" w:tplc="99721E40" w:tentative="1">
      <w:start w:val="1"/>
      <w:numFmt w:val="bullet"/>
      <w:lvlText w:val="o"/>
      <w:lvlJc w:val="left"/>
      <w:pPr>
        <w:tabs>
          <w:tab w:val="num" w:pos="5760"/>
        </w:tabs>
        <w:ind w:left="5760" w:hanging="360"/>
      </w:pPr>
      <w:rPr>
        <w:rFonts w:ascii="Courier New" w:hAnsi="Courier New" w:hint="default"/>
      </w:rPr>
    </w:lvl>
    <w:lvl w:ilvl="8" w:tplc="FFC23E5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C08CB"/>
    <w:multiLevelType w:val="multilevel"/>
    <w:tmpl w:val="9FAE7FB6"/>
    <w:numStyleLink w:val="FormatvorlageFormatvorlageAufgezhltMitGliederung"/>
  </w:abstractNum>
  <w:abstractNum w:abstractNumId="34" w15:restartNumberingAfterBreak="0">
    <w:nsid w:val="70775301"/>
    <w:multiLevelType w:val="hybridMultilevel"/>
    <w:tmpl w:val="1610C0C4"/>
    <w:lvl w:ilvl="0" w:tplc="5F56F09C">
      <w:start w:val="1"/>
      <w:numFmt w:val="bullet"/>
      <w:lvlText w:val=""/>
      <w:lvlJc w:val="left"/>
      <w:pPr>
        <w:tabs>
          <w:tab w:val="num" w:pos="720"/>
        </w:tabs>
        <w:ind w:left="720" w:hanging="360"/>
      </w:pPr>
      <w:rPr>
        <w:rFonts w:ascii="Symbol" w:hAnsi="Symbol" w:hint="default"/>
      </w:rPr>
    </w:lvl>
    <w:lvl w:ilvl="1" w:tplc="5B705EF4" w:tentative="1">
      <w:start w:val="1"/>
      <w:numFmt w:val="bullet"/>
      <w:lvlText w:val="o"/>
      <w:lvlJc w:val="left"/>
      <w:pPr>
        <w:tabs>
          <w:tab w:val="num" w:pos="1440"/>
        </w:tabs>
        <w:ind w:left="1440" w:hanging="360"/>
      </w:pPr>
      <w:rPr>
        <w:rFonts w:ascii="Courier New" w:hAnsi="Courier New" w:hint="default"/>
      </w:rPr>
    </w:lvl>
    <w:lvl w:ilvl="2" w:tplc="52307B9A" w:tentative="1">
      <w:start w:val="1"/>
      <w:numFmt w:val="bullet"/>
      <w:lvlText w:val=""/>
      <w:lvlJc w:val="left"/>
      <w:pPr>
        <w:tabs>
          <w:tab w:val="num" w:pos="2160"/>
        </w:tabs>
        <w:ind w:left="2160" w:hanging="360"/>
      </w:pPr>
      <w:rPr>
        <w:rFonts w:ascii="Wingdings" w:hAnsi="Wingdings" w:hint="default"/>
      </w:rPr>
    </w:lvl>
    <w:lvl w:ilvl="3" w:tplc="21229A1E" w:tentative="1">
      <w:start w:val="1"/>
      <w:numFmt w:val="bullet"/>
      <w:lvlText w:val=""/>
      <w:lvlJc w:val="left"/>
      <w:pPr>
        <w:tabs>
          <w:tab w:val="num" w:pos="2880"/>
        </w:tabs>
        <w:ind w:left="2880" w:hanging="360"/>
      </w:pPr>
      <w:rPr>
        <w:rFonts w:ascii="Symbol" w:hAnsi="Symbol" w:hint="default"/>
      </w:rPr>
    </w:lvl>
    <w:lvl w:ilvl="4" w:tplc="FE2A1C24" w:tentative="1">
      <w:start w:val="1"/>
      <w:numFmt w:val="bullet"/>
      <w:lvlText w:val="o"/>
      <w:lvlJc w:val="left"/>
      <w:pPr>
        <w:tabs>
          <w:tab w:val="num" w:pos="3600"/>
        </w:tabs>
        <w:ind w:left="3600" w:hanging="360"/>
      </w:pPr>
      <w:rPr>
        <w:rFonts w:ascii="Courier New" w:hAnsi="Courier New" w:hint="default"/>
      </w:rPr>
    </w:lvl>
    <w:lvl w:ilvl="5" w:tplc="0C4AE6E8" w:tentative="1">
      <w:start w:val="1"/>
      <w:numFmt w:val="bullet"/>
      <w:lvlText w:val=""/>
      <w:lvlJc w:val="left"/>
      <w:pPr>
        <w:tabs>
          <w:tab w:val="num" w:pos="4320"/>
        </w:tabs>
        <w:ind w:left="4320" w:hanging="360"/>
      </w:pPr>
      <w:rPr>
        <w:rFonts w:ascii="Wingdings" w:hAnsi="Wingdings" w:hint="default"/>
      </w:rPr>
    </w:lvl>
    <w:lvl w:ilvl="6" w:tplc="13A4DFF4" w:tentative="1">
      <w:start w:val="1"/>
      <w:numFmt w:val="bullet"/>
      <w:lvlText w:val=""/>
      <w:lvlJc w:val="left"/>
      <w:pPr>
        <w:tabs>
          <w:tab w:val="num" w:pos="5040"/>
        </w:tabs>
        <w:ind w:left="5040" w:hanging="360"/>
      </w:pPr>
      <w:rPr>
        <w:rFonts w:ascii="Symbol" w:hAnsi="Symbol" w:hint="default"/>
      </w:rPr>
    </w:lvl>
    <w:lvl w:ilvl="7" w:tplc="2482F14E" w:tentative="1">
      <w:start w:val="1"/>
      <w:numFmt w:val="bullet"/>
      <w:lvlText w:val="o"/>
      <w:lvlJc w:val="left"/>
      <w:pPr>
        <w:tabs>
          <w:tab w:val="num" w:pos="5760"/>
        </w:tabs>
        <w:ind w:left="5760" w:hanging="360"/>
      </w:pPr>
      <w:rPr>
        <w:rFonts w:ascii="Courier New" w:hAnsi="Courier New" w:hint="default"/>
      </w:rPr>
    </w:lvl>
    <w:lvl w:ilvl="8" w:tplc="F0E65D3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31D6B"/>
    <w:multiLevelType w:val="hybridMultilevel"/>
    <w:tmpl w:val="945AE42A"/>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cs="Arial"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cs="Arial"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cs="Arial" w:hint="default"/>
      </w:rPr>
    </w:lvl>
    <w:lvl w:ilvl="8" w:tplc="00050407" w:tentative="1">
      <w:start w:val="1"/>
      <w:numFmt w:val="bullet"/>
      <w:lvlText w:val=""/>
      <w:lvlJc w:val="left"/>
      <w:pPr>
        <w:ind w:left="6480" w:hanging="360"/>
      </w:pPr>
      <w:rPr>
        <w:rFonts w:ascii="Wingdings" w:hAnsi="Wingdings" w:hint="default"/>
      </w:rPr>
    </w:lvl>
  </w:abstractNum>
  <w:abstractNum w:abstractNumId="36" w15:restartNumberingAfterBreak="0">
    <w:nsid w:val="757D0254"/>
    <w:multiLevelType w:val="hybridMultilevel"/>
    <w:tmpl w:val="E274151C"/>
    <w:lvl w:ilvl="0" w:tplc="08070001">
      <w:numFmt w:val="bullet"/>
      <w:lvlText w:val="-"/>
      <w:lvlJc w:val="left"/>
      <w:pPr>
        <w:ind w:left="720" w:hanging="360"/>
      </w:pPr>
      <w:rPr>
        <w:rFonts w:ascii="Cambria" w:eastAsia="Cambria" w:hAnsi="Cambria" w:cs="Times New Roman"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7210C9D"/>
    <w:multiLevelType w:val="hybridMultilevel"/>
    <w:tmpl w:val="826CE59A"/>
    <w:lvl w:ilvl="0" w:tplc="A260C6C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7C47E79"/>
    <w:multiLevelType w:val="hybridMultilevel"/>
    <w:tmpl w:val="6FCC6BEA"/>
    <w:lvl w:ilvl="0" w:tplc="D8C6CF36">
      <w:start w:val="1"/>
      <w:numFmt w:val="bullet"/>
      <w:lvlText w:val=""/>
      <w:lvlJc w:val="left"/>
      <w:pPr>
        <w:ind w:left="357" w:firstLine="0"/>
      </w:pPr>
      <w:rPr>
        <w:rFonts w:ascii="Symbol" w:hAnsi="Symbol" w:hint="default"/>
      </w:rPr>
    </w:lvl>
    <w:lvl w:ilvl="1" w:tplc="04070019" w:tentative="1">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9" w15:restartNumberingAfterBreak="0">
    <w:nsid w:val="7CDE351C"/>
    <w:multiLevelType w:val="hybridMultilevel"/>
    <w:tmpl w:val="72DCE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6"/>
  </w:num>
  <w:num w:numId="4">
    <w:abstractNumId w:val="34"/>
  </w:num>
  <w:num w:numId="5">
    <w:abstractNumId w:val="32"/>
  </w:num>
  <w:num w:numId="6">
    <w:abstractNumId w:val="8"/>
  </w:num>
  <w:num w:numId="7">
    <w:abstractNumId w:val="28"/>
  </w:num>
  <w:num w:numId="8">
    <w:abstractNumId w:val="11"/>
  </w:num>
  <w:num w:numId="9">
    <w:abstractNumId w:val="13"/>
  </w:num>
  <w:num w:numId="10">
    <w:abstractNumId w:val="23"/>
  </w:num>
  <w:num w:numId="11">
    <w:abstractNumId w:val="3"/>
  </w:num>
  <w:num w:numId="12">
    <w:abstractNumId w:val="6"/>
  </w:num>
  <w:num w:numId="13">
    <w:abstractNumId w:val="15"/>
  </w:num>
  <w:num w:numId="14">
    <w:abstractNumId w:val="25"/>
  </w:num>
  <w:num w:numId="15">
    <w:abstractNumId w:val="10"/>
  </w:num>
  <w:num w:numId="16">
    <w:abstractNumId w:val="29"/>
  </w:num>
  <w:num w:numId="17">
    <w:abstractNumId w:val="22"/>
  </w:num>
  <w:num w:numId="18">
    <w:abstractNumId w:val="33"/>
  </w:num>
  <w:num w:numId="19">
    <w:abstractNumId w:val="9"/>
  </w:num>
  <w:num w:numId="20">
    <w:abstractNumId w:val="14"/>
  </w:num>
  <w:num w:numId="21">
    <w:abstractNumId w:val="4"/>
  </w:num>
  <w:num w:numId="22">
    <w:abstractNumId w:val="7"/>
  </w:num>
  <w:num w:numId="23">
    <w:abstractNumId w:val="27"/>
  </w:num>
  <w:num w:numId="24">
    <w:abstractNumId w:val="26"/>
  </w:num>
  <w:num w:numId="25">
    <w:abstractNumId w:val="13"/>
  </w:num>
  <w:num w:numId="26">
    <w:abstractNumId w:val="13"/>
  </w:num>
  <w:num w:numId="27">
    <w:abstractNumId w:val="13"/>
  </w:num>
  <w:num w:numId="28">
    <w:abstractNumId w:val="0"/>
  </w:num>
  <w:num w:numId="29">
    <w:abstractNumId w:val="13"/>
  </w:num>
  <w:num w:numId="30">
    <w:abstractNumId w:val="38"/>
  </w:num>
  <w:num w:numId="31">
    <w:abstractNumId w:val="31"/>
  </w:num>
  <w:num w:numId="32">
    <w:abstractNumId w:val="1"/>
  </w:num>
  <w:num w:numId="33">
    <w:abstractNumId w:val="18"/>
  </w:num>
  <w:num w:numId="34">
    <w:abstractNumId w:val="20"/>
  </w:num>
  <w:num w:numId="35">
    <w:abstractNumId w:val="5"/>
  </w:num>
  <w:num w:numId="36">
    <w:abstractNumId w:val="2"/>
  </w:num>
  <w:num w:numId="37">
    <w:abstractNumId w:val="16"/>
  </w:num>
  <w:num w:numId="38">
    <w:abstractNumId w:val="30"/>
  </w:num>
  <w:num w:numId="39">
    <w:abstractNumId w:val="21"/>
  </w:num>
  <w:num w:numId="40">
    <w:abstractNumId w:val="35"/>
  </w:num>
  <w:num w:numId="41">
    <w:abstractNumId w:val="19"/>
  </w:num>
  <w:num w:numId="42">
    <w:abstractNumId w:val="12"/>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9"/>
  <w:autoHyphenation/>
  <w:hyphenationZone w:val="51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1"/>
    <w:rsid w:val="00024F64"/>
    <w:rsid w:val="000300EB"/>
    <w:rsid w:val="00036551"/>
    <w:rsid w:val="00037531"/>
    <w:rsid w:val="00055B3C"/>
    <w:rsid w:val="00056705"/>
    <w:rsid w:val="000706C0"/>
    <w:rsid w:val="000712AC"/>
    <w:rsid w:val="00072BAB"/>
    <w:rsid w:val="000755F3"/>
    <w:rsid w:val="000761DB"/>
    <w:rsid w:val="00077259"/>
    <w:rsid w:val="0008094F"/>
    <w:rsid w:val="000879E1"/>
    <w:rsid w:val="000931FF"/>
    <w:rsid w:val="000A0FA5"/>
    <w:rsid w:val="000B0DB3"/>
    <w:rsid w:val="000B2908"/>
    <w:rsid w:val="000B3655"/>
    <w:rsid w:val="000D0539"/>
    <w:rsid w:val="000D5293"/>
    <w:rsid w:val="000D6332"/>
    <w:rsid w:val="000E38E8"/>
    <w:rsid w:val="000F4C12"/>
    <w:rsid w:val="00101784"/>
    <w:rsid w:val="001050A6"/>
    <w:rsid w:val="0010638B"/>
    <w:rsid w:val="00106F68"/>
    <w:rsid w:val="001073C8"/>
    <w:rsid w:val="00113AE7"/>
    <w:rsid w:val="00114C17"/>
    <w:rsid w:val="00117C30"/>
    <w:rsid w:val="0012028D"/>
    <w:rsid w:val="00121DC8"/>
    <w:rsid w:val="001238B8"/>
    <w:rsid w:val="00123F15"/>
    <w:rsid w:val="0013375D"/>
    <w:rsid w:val="0014091A"/>
    <w:rsid w:val="0014141F"/>
    <w:rsid w:val="00143369"/>
    <w:rsid w:val="00144216"/>
    <w:rsid w:val="00146E94"/>
    <w:rsid w:val="00162E7B"/>
    <w:rsid w:val="00170571"/>
    <w:rsid w:val="0017411E"/>
    <w:rsid w:val="00180EC0"/>
    <w:rsid w:val="00185018"/>
    <w:rsid w:val="0018620F"/>
    <w:rsid w:val="00186DE9"/>
    <w:rsid w:val="00186FE6"/>
    <w:rsid w:val="00197B58"/>
    <w:rsid w:val="001A770B"/>
    <w:rsid w:val="001A796E"/>
    <w:rsid w:val="001A7F58"/>
    <w:rsid w:val="001B0C2D"/>
    <w:rsid w:val="001B1639"/>
    <w:rsid w:val="001B714C"/>
    <w:rsid w:val="001D09F0"/>
    <w:rsid w:val="001F0392"/>
    <w:rsid w:val="001F431C"/>
    <w:rsid w:val="002069D9"/>
    <w:rsid w:val="00216DA8"/>
    <w:rsid w:val="00236A0A"/>
    <w:rsid w:val="00240369"/>
    <w:rsid w:val="00240C7B"/>
    <w:rsid w:val="00241F44"/>
    <w:rsid w:val="00257DD5"/>
    <w:rsid w:val="00273D74"/>
    <w:rsid w:val="00274063"/>
    <w:rsid w:val="002750B5"/>
    <w:rsid w:val="00281CC4"/>
    <w:rsid w:val="00286E22"/>
    <w:rsid w:val="002A4EC6"/>
    <w:rsid w:val="002A53C9"/>
    <w:rsid w:val="002B3F25"/>
    <w:rsid w:val="002B42CC"/>
    <w:rsid w:val="002B43C6"/>
    <w:rsid w:val="002C4BE1"/>
    <w:rsid w:val="002D0291"/>
    <w:rsid w:val="002D08D9"/>
    <w:rsid w:val="002D0CE3"/>
    <w:rsid w:val="002E4441"/>
    <w:rsid w:val="002E6BBD"/>
    <w:rsid w:val="002E7A24"/>
    <w:rsid w:val="002F178A"/>
    <w:rsid w:val="002F2A27"/>
    <w:rsid w:val="002F7E06"/>
    <w:rsid w:val="0030248B"/>
    <w:rsid w:val="00303D91"/>
    <w:rsid w:val="00304248"/>
    <w:rsid w:val="00306CAE"/>
    <w:rsid w:val="00321C36"/>
    <w:rsid w:val="00330E67"/>
    <w:rsid w:val="00334097"/>
    <w:rsid w:val="0033699C"/>
    <w:rsid w:val="0034397B"/>
    <w:rsid w:val="003450DC"/>
    <w:rsid w:val="00353599"/>
    <w:rsid w:val="003611AE"/>
    <w:rsid w:val="00375A8D"/>
    <w:rsid w:val="0037740A"/>
    <w:rsid w:val="0038603C"/>
    <w:rsid w:val="003A519C"/>
    <w:rsid w:val="003C60CE"/>
    <w:rsid w:val="003D00F4"/>
    <w:rsid w:val="003E617A"/>
    <w:rsid w:val="003F0627"/>
    <w:rsid w:val="003F4C50"/>
    <w:rsid w:val="003F6CD8"/>
    <w:rsid w:val="004072E3"/>
    <w:rsid w:val="00407CE7"/>
    <w:rsid w:val="00414B8D"/>
    <w:rsid w:val="00420A50"/>
    <w:rsid w:val="004304A8"/>
    <w:rsid w:val="004418CF"/>
    <w:rsid w:val="0044378E"/>
    <w:rsid w:val="00446C16"/>
    <w:rsid w:val="00453DDC"/>
    <w:rsid w:val="0046008B"/>
    <w:rsid w:val="00461365"/>
    <w:rsid w:val="00462A29"/>
    <w:rsid w:val="004678C4"/>
    <w:rsid w:val="00480FE4"/>
    <w:rsid w:val="00481221"/>
    <w:rsid w:val="00483469"/>
    <w:rsid w:val="00495130"/>
    <w:rsid w:val="004A5515"/>
    <w:rsid w:val="004B4C2C"/>
    <w:rsid w:val="004B51E8"/>
    <w:rsid w:val="004B617B"/>
    <w:rsid w:val="004B70C4"/>
    <w:rsid w:val="004C277C"/>
    <w:rsid w:val="004C2D9B"/>
    <w:rsid w:val="004D5A03"/>
    <w:rsid w:val="004D7B37"/>
    <w:rsid w:val="004F21DA"/>
    <w:rsid w:val="004F5DA3"/>
    <w:rsid w:val="004F65F3"/>
    <w:rsid w:val="004F7A7D"/>
    <w:rsid w:val="0051230B"/>
    <w:rsid w:val="00513427"/>
    <w:rsid w:val="00514283"/>
    <w:rsid w:val="005142FE"/>
    <w:rsid w:val="0052001E"/>
    <w:rsid w:val="00522FC0"/>
    <w:rsid w:val="00524D0C"/>
    <w:rsid w:val="0052642F"/>
    <w:rsid w:val="00537BD2"/>
    <w:rsid w:val="00541857"/>
    <w:rsid w:val="005427C6"/>
    <w:rsid w:val="00542D25"/>
    <w:rsid w:val="00545CB5"/>
    <w:rsid w:val="00554EE3"/>
    <w:rsid w:val="005659B8"/>
    <w:rsid w:val="005713D0"/>
    <w:rsid w:val="00575760"/>
    <w:rsid w:val="0058014F"/>
    <w:rsid w:val="005810EC"/>
    <w:rsid w:val="005840C1"/>
    <w:rsid w:val="005855B5"/>
    <w:rsid w:val="005855EB"/>
    <w:rsid w:val="005A1D6C"/>
    <w:rsid w:val="005B3955"/>
    <w:rsid w:val="005C7880"/>
    <w:rsid w:val="005D672D"/>
    <w:rsid w:val="005E2F44"/>
    <w:rsid w:val="005E7ED3"/>
    <w:rsid w:val="005F182F"/>
    <w:rsid w:val="005F4A9C"/>
    <w:rsid w:val="00601331"/>
    <w:rsid w:val="00601A0C"/>
    <w:rsid w:val="00604891"/>
    <w:rsid w:val="00604C8D"/>
    <w:rsid w:val="0060639C"/>
    <w:rsid w:val="006069F0"/>
    <w:rsid w:val="00611B9E"/>
    <w:rsid w:val="00613134"/>
    <w:rsid w:val="00626DB8"/>
    <w:rsid w:val="00660142"/>
    <w:rsid w:val="00660D7E"/>
    <w:rsid w:val="006669A9"/>
    <w:rsid w:val="00675A08"/>
    <w:rsid w:val="00675C41"/>
    <w:rsid w:val="00677A6E"/>
    <w:rsid w:val="00681656"/>
    <w:rsid w:val="006844A8"/>
    <w:rsid w:val="006864FE"/>
    <w:rsid w:val="00693262"/>
    <w:rsid w:val="00695ABD"/>
    <w:rsid w:val="006A1A21"/>
    <w:rsid w:val="006A42E7"/>
    <w:rsid w:val="006A660A"/>
    <w:rsid w:val="006B3882"/>
    <w:rsid w:val="006B5B63"/>
    <w:rsid w:val="006B7620"/>
    <w:rsid w:val="006C6FD4"/>
    <w:rsid w:val="006D1509"/>
    <w:rsid w:val="006D2EC5"/>
    <w:rsid w:val="006D63EA"/>
    <w:rsid w:val="006F021E"/>
    <w:rsid w:val="006F2BF4"/>
    <w:rsid w:val="006F3D20"/>
    <w:rsid w:val="006F72B7"/>
    <w:rsid w:val="007002C4"/>
    <w:rsid w:val="00702740"/>
    <w:rsid w:val="00711056"/>
    <w:rsid w:val="00713C51"/>
    <w:rsid w:val="00713F9E"/>
    <w:rsid w:val="00714AEF"/>
    <w:rsid w:val="00714B23"/>
    <w:rsid w:val="00716603"/>
    <w:rsid w:val="007240E2"/>
    <w:rsid w:val="00731D99"/>
    <w:rsid w:val="00734025"/>
    <w:rsid w:val="00734CFE"/>
    <w:rsid w:val="00741596"/>
    <w:rsid w:val="0074695B"/>
    <w:rsid w:val="007515CD"/>
    <w:rsid w:val="00752864"/>
    <w:rsid w:val="00762A43"/>
    <w:rsid w:val="00762C32"/>
    <w:rsid w:val="00767DBE"/>
    <w:rsid w:val="007716DB"/>
    <w:rsid w:val="00777B56"/>
    <w:rsid w:val="007828D0"/>
    <w:rsid w:val="007872AA"/>
    <w:rsid w:val="0079110C"/>
    <w:rsid w:val="007B00A1"/>
    <w:rsid w:val="007C6B2A"/>
    <w:rsid w:val="007D09E9"/>
    <w:rsid w:val="007D528A"/>
    <w:rsid w:val="007D63A2"/>
    <w:rsid w:val="007E116A"/>
    <w:rsid w:val="007E27C7"/>
    <w:rsid w:val="007E42C0"/>
    <w:rsid w:val="007E451E"/>
    <w:rsid w:val="007F20A3"/>
    <w:rsid w:val="0081166D"/>
    <w:rsid w:val="008156C7"/>
    <w:rsid w:val="00815BB8"/>
    <w:rsid w:val="008216C0"/>
    <w:rsid w:val="00822E95"/>
    <w:rsid w:val="00830484"/>
    <w:rsid w:val="00835203"/>
    <w:rsid w:val="00835E90"/>
    <w:rsid w:val="008446A6"/>
    <w:rsid w:val="00850D59"/>
    <w:rsid w:val="00851500"/>
    <w:rsid w:val="00863522"/>
    <w:rsid w:val="008655BA"/>
    <w:rsid w:val="00874432"/>
    <w:rsid w:val="00881396"/>
    <w:rsid w:val="00893468"/>
    <w:rsid w:val="00896C50"/>
    <w:rsid w:val="00896D2A"/>
    <w:rsid w:val="008A5A05"/>
    <w:rsid w:val="008B1680"/>
    <w:rsid w:val="008B30CC"/>
    <w:rsid w:val="008C20DC"/>
    <w:rsid w:val="008C5A16"/>
    <w:rsid w:val="008C77D5"/>
    <w:rsid w:val="008E02A4"/>
    <w:rsid w:val="008E2A8A"/>
    <w:rsid w:val="008E7B55"/>
    <w:rsid w:val="008F71CB"/>
    <w:rsid w:val="00902A65"/>
    <w:rsid w:val="00917FE4"/>
    <w:rsid w:val="00923888"/>
    <w:rsid w:val="009241C9"/>
    <w:rsid w:val="00924451"/>
    <w:rsid w:val="0092449C"/>
    <w:rsid w:val="00925448"/>
    <w:rsid w:val="00934458"/>
    <w:rsid w:val="00940DA5"/>
    <w:rsid w:val="00947A1E"/>
    <w:rsid w:val="00947CE1"/>
    <w:rsid w:val="00952EAD"/>
    <w:rsid w:val="00953E96"/>
    <w:rsid w:val="0095546B"/>
    <w:rsid w:val="009601B5"/>
    <w:rsid w:val="00960BC1"/>
    <w:rsid w:val="00963B1D"/>
    <w:rsid w:val="00976EBB"/>
    <w:rsid w:val="0098117E"/>
    <w:rsid w:val="00985991"/>
    <w:rsid w:val="00986224"/>
    <w:rsid w:val="00987C94"/>
    <w:rsid w:val="00990213"/>
    <w:rsid w:val="009A600B"/>
    <w:rsid w:val="009B1545"/>
    <w:rsid w:val="009B23CF"/>
    <w:rsid w:val="009B501C"/>
    <w:rsid w:val="009B6BDB"/>
    <w:rsid w:val="009C4393"/>
    <w:rsid w:val="009C654D"/>
    <w:rsid w:val="009C722D"/>
    <w:rsid w:val="009D10C4"/>
    <w:rsid w:val="009D3FD2"/>
    <w:rsid w:val="009D6C00"/>
    <w:rsid w:val="009E3C43"/>
    <w:rsid w:val="009F06B2"/>
    <w:rsid w:val="009F6CEF"/>
    <w:rsid w:val="009F7B7C"/>
    <w:rsid w:val="00A028DF"/>
    <w:rsid w:val="00A03266"/>
    <w:rsid w:val="00A116C9"/>
    <w:rsid w:val="00A13E5E"/>
    <w:rsid w:val="00A2534F"/>
    <w:rsid w:val="00A25DAE"/>
    <w:rsid w:val="00A4546C"/>
    <w:rsid w:val="00A54194"/>
    <w:rsid w:val="00A61668"/>
    <w:rsid w:val="00A61748"/>
    <w:rsid w:val="00A70A8D"/>
    <w:rsid w:val="00A73D24"/>
    <w:rsid w:val="00A84A61"/>
    <w:rsid w:val="00A909E5"/>
    <w:rsid w:val="00A91095"/>
    <w:rsid w:val="00A9425A"/>
    <w:rsid w:val="00A9520A"/>
    <w:rsid w:val="00AA0C7E"/>
    <w:rsid w:val="00AA4DB4"/>
    <w:rsid w:val="00AC0DAF"/>
    <w:rsid w:val="00AD0B1A"/>
    <w:rsid w:val="00AD102A"/>
    <w:rsid w:val="00AD126D"/>
    <w:rsid w:val="00AD4245"/>
    <w:rsid w:val="00AE1BDD"/>
    <w:rsid w:val="00AE37E1"/>
    <w:rsid w:val="00AE5C43"/>
    <w:rsid w:val="00AF0DF2"/>
    <w:rsid w:val="00AF7B35"/>
    <w:rsid w:val="00B00D3E"/>
    <w:rsid w:val="00B065E1"/>
    <w:rsid w:val="00B144EF"/>
    <w:rsid w:val="00B16904"/>
    <w:rsid w:val="00B23451"/>
    <w:rsid w:val="00B30A40"/>
    <w:rsid w:val="00B32255"/>
    <w:rsid w:val="00B35E7B"/>
    <w:rsid w:val="00B41382"/>
    <w:rsid w:val="00B4546C"/>
    <w:rsid w:val="00B46767"/>
    <w:rsid w:val="00B51B2B"/>
    <w:rsid w:val="00B54D8C"/>
    <w:rsid w:val="00B6264A"/>
    <w:rsid w:val="00B6487D"/>
    <w:rsid w:val="00B65227"/>
    <w:rsid w:val="00B70855"/>
    <w:rsid w:val="00B71F22"/>
    <w:rsid w:val="00B74A59"/>
    <w:rsid w:val="00B751DB"/>
    <w:rsid w:val="00B80F8F"/>
    <w:rsid w:val="00B91CF0"/>
    <w:rsid w:val="00B96089"/>
    <w:rsid w:val="00B97F6E"/>
    <w:rsid w:val="00BA0D22"/>
    <w:rsid w:val="00BA20EE"/>
    <w:rsid w:val="00BA6AA7"/>
    <w:rsid w:val="00BB588F"/>
    <w:rsid w:val="00BB6EBE"/>
    <w:rsid w:val="00BC4425"/>
    <w:rsid w:val="00BC6048"/>
    <w:rsid w:val="00BD109D"/>
    <w:rsid w:val="00BD4913"/>
    <w:rsid w:val="00BE36D5"/>
    <w:rsid w:val="00BE602B"/>
    <w:rsid w:val="00BF10BD"/>
    <w:rsid w:val="00BF2D2F"/>
    <w:rsid w:val="00BF4ADA"/>
    <w:rsid w:val="00C03F83"/>
    <w:rsid w:val="00C05B52"/>
    <w:rsid w:val="00C06004"/>
    <w:rsid w:val="00C152BB"/>
    <w:rsid w:val="00C15789"/>
    <w:rsid w:val="00C15E1E"/>
    <w:rsid w:val="00C40B5E"/>
    <w:rsid w:val="00C4151C"/>
    <w:rsid w:val="00C43B67"/>
    <w:rsid w:val="00C44914"/>
    <w:rsid w:val="00C45783"/>
    <w:rsid w:val="00C568C6"/>
    <w:rsid w:val="00C57C95"/>
    <w:rsid w:val="00C60DAB"/>
    <w:rsid w:val="00C62DD9"/>
    <w:rsid w:val="00C64E1B"/>
    <w:rsid w:val="00C95C73"/>
    <w:rsid w:val="00CA3C16"/>
    <w:rsid w:val="00CB0683"/>
    <w:rsid w:val="00CB06C5"/>
    <w:rsid w:val="00CB60C4"/>
    <w:rsid w:val="00CC0273"/>
    <w:rsid w:val="00CC0EA5"/>
    <w:rsid w:val="00CC2AB4"/>
    <w:rsid w:val="00CC4A41"/>
    <w:rsid w:val="00CC4D69"/>
    <w:rsid w:val="00CD3844"/>
    <w:rsid w:val="00CE2EB8"/>
    <w:rsid w:val="00CE3C1D"/>
    <w:rsid w:val="00CE5A0A"/>
    <w:rsid w:val="00CE5C34"/>
    <w:rsid w:val="00CE6B32"/>
    <w:rsid w:val="00CF2711"/>
    <w:rsid w:val="00CF2C68"/>
    <w:rsid w:val="00CF3982"/>
    <w:rsid w:val="00CF4292"/>
    <w:rsid w:val="00CF65AD"/>
    <w:rsid w:val="00D101E0"/>
    <w:rsid w:val="00D1412A"/>
    <w:rsid w:val="00D1668C"/>
    <w:rsid w:val="00D23932"/>
    <w:rsid w:val="00D25837"/>
    <w:rsid w:val="00D4036E"/>
    <w:rsid w:val="00D436AC"/>
    <w:rsid w:val="00D44D4C"/>
    <w:rsid w:val="00D543BE"/>
    <w:rsid w:val="00D55490"/>
    <w:rsid w:val="00D56EA9"/>
    <w:rsid w:val="00D60875"/>
    <w:rsid w:val="00D65D58"/>
    <w:rsid w:val="00D70CB6"/>
    <w:rsid w:val="00D748AF"/>
    <w:rsid w:val="00D7601B"/>
    <w:rsid w:val="00D76A77"/>
    <w:rsid w:val="00D82DE6"/>
    <w:rsid w:val="00D868C2"/>
    <w:rsid w:val="00D9610D"/>
    <w:rsid w:val="00D9792C"/>
    <w:rsid w:val="00DA3F95"/>
    <w:rsid w:val="00DB0D62"/>
    <w:rsid w:val="00DB1ECF"/>
    <w:rsid w:val="00DB2C3D"/>
    <w:rsid w:val="00DB5C38"/>
    <w:rsid w:val="00DB6D02"/>
    <w:rsid w:val="00DC652A"/>
    <w:rsid w:val="00DD3D42"/>
    <w:rsid w:val="00DE13C0"/>
    <w:rsid w:val="00DE393E"/>
    <w:rsid w:val="00DF1B68"/>
    <w:rsid w:val="00DF48ED"/>
    <w:rsid w:val="00E24B5F"/>
    <w:rsid w:val="00E266AB"/>
    <w:rsid w:val="00E31D91"/>
    <w:rsid w:val="00E325A1"/>
    <w:rsid w:val="00E32DDB"/>
    <w:rsid w:val="00E50DA7"/>
    <w:rsid w:val="00E54749"/>
    <w:rsid w:val="00E54F05"/>
    <w:rsid w:val="00E61B7C"/>
    <w:rsid w:val="00E6684D"/>
    <w:rsid w:val="00E74D07"/>
    <w:rsid w:val="00E851DA"/>
    <w:rsid w:val="00E95912"/>
    <w:rsid w:val="00E96096"/>
    <w:rsid w:val="00EA06CD"/>
    <w:rsid w:val="00EA0FE2"/>
    <w:rsid w:val="00EB28A5"/>
    <w:rsid w:val="00EC59C4"/>
    <w:rsid w:val="00ED28F5"/>
    <w:rsid w:val="00EE363F"/>
    <w:rsid w:val="00EF1C63"/>
    <w:rsid w:val="00EF349D"/>
    <w:rsid w:val="00F02274"/>
    <w:rsid w:val="00F12CB2"/>
    <w:rsid w:val="00F24469"/>
    <w:rsid w:val="00F27F9A"/>
    <w:rsid w:val="00F34EA3"/>
    <w:rsid w:val="00F36574"/>
    <w:rsid w:val="00F43617"/>
    <w:rsid w:val="00F43715"/>
    <w:rsid w:val="00F53231"/>
    <w:rsid w:val="00F60505"/>
    <w:rsid w:val="00F6133A"/>
    <w:rsid w:val="00F670A8"/>
    <w:rsid w:val="00F67C4C"/>
    <w:rsid w:val="00F71D11"/>
    <w:rsid w:val="00F75447"/>
    <w:rsid w:val="00F75C9E"/>
    <w:rsid w:val="00F77DAF"/>
    <w:rsid w:val="00F85946"/>
    <w:rsid w:val="00F85E19"/>
    <w:rsid w:val="00F9428F"/>
    <w:rsid w:val="00F94A25"/>
    <w:rsid w:val="00FA093B"/>
    <w:rsid w:val="00FB1D34"/>
    <w:rsid w:val="00FB4F46"/>
    <w:rsid w:val="00FB53C1"/>
    <w:rsid w:val="00FC246D"/>
    <w:rsid w:val="00FD010D"/>
    <w:rsid w:val="00FD3165"/>
    <w:rsid w:val="00FD652A"/>
    <w:rsid w:val="00FD6CF8"/>
    <w:rsid w:val="00FD704A"/>
    <w:rsid w:val="00FD70D5"/>
    <w:rsid w:val="00FE01E3"/>
    <w:rsid w:val="00FE43D5"/>
    <w:rsid w:val="00FF47E0"/>
  </w:rsids>
  <m:mathPr>
    <m:mathFont m:val="Cambria Math"/>
    <m:brkBin m:val="before"/>
    <m:brkBinSub m:val="--"/>
    <m:smallFrac/>
    <m:dispDe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33E7"/>
  <w15:docId w15:val="{2268614D-3BE7-5B4C-9D8D-46BDCF4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716DB"/>
    <w:pPr>
      <w:spacing w:before="120" w:line="260" w:lineRule="atLeast"/>
    </w:pPr>
    <w:rPr>
      <w:rFonts w:ascii="Arial" w:hAnsi="Arial" w:cs="Arial"/>
      <w:lang w:val="de-CH" w:eastAsia="zh-TW"/>
    </w:rPr>
  </w:style>
  <w:style w:type="paragraph" w:styleId="berschrift1">
    <w:name w:val="heading 1"/>
    <w:basedOn w:val="Standard"/>
    <w:next w:val="Standard"/>
    <w:qFormat/>
    <w:rsid w:val="002932CB"/>
    <w:pPr>
      <w:keepNext/>
      <w:outlineLvl w:val="0"/>
    </w:pPr>
    <w:rPr>
      <w:b/>
      <w:bCs/>
      <w:kern w:val="32"/>
      <w:sz w:val="32"/>
      <w:szCs w:val="32"/>
    </w:rPr>
  </w:style>
  <w:style w:type="paragraph" w:styleId="berschrift2">
    <w:name w:val="heading 2"/>
    <w:basedOn w:val="Standard"/>
    <w:next w:val="Standard"/>
    <w:qFormat/>
    <w:rsid w:val="002932CB"/>
    <w:pPr>
      <w:keepNext/>
      <w:outlineLvl w:val="1"/>
    </w:pPr>
    <w:rPr>
      <w:sz w:val="28"/>
      <w:szCs w:val="28"/>
    </w:rPr>
  </w:style>
  <w:style w:type="paragraph" w:styleId="berschrift3">
    <w:name w:val="heading 3"/>
    <w:basedOn w:val="Standard"/>
    <w:next w:val="Standard"/>
    <w:link w:val="berschrift3Zchn"/>
    <w:qFormat/>
    <w:rsid w:val="00C95C73"/>
    <w:pPr>
      <w:keepNext/>
      <w:spacing w:before="360" w:after="120"/>
      <w:outlineLvl w:val="2"/>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0F41"/>
    <w:pPr>
      <w:tabs>
        <w:tab w:val="center" w:pos="4536"/>
        <w:tab w:val="right" w:pos="9072"/>
      </w:tabs>
    </w:pPr>
  </w:style>
  <w:style w:type="paragraph" w:styleId="Fuzeile">
    <w:name w:val="footer"/>
    <w:basedOn w:val="Standard"/>
    <w:rsid w:val="00263E4C"/>
    <w:pPr>
      <w:tabs>
        <w:tab w:val="right" w:pos="9072"/>
      </w:tabs>
      <w:spacing w:line="200" w:lineRule="exact"/>
    </w:pPr>
    <w:rPr>
      <w:sz w:val="16"/>
      <w:szCs w:val="16"/>
    </w:rPr>
  </w:style>
  <w:style w:type="table" w:styleId="Tabellenraster">
    <w:name w:val="Table Grid"/>
    <w:basedOn w:val="NormaleTabelle"/>
    <w:rsid w:val="00130F41"/>
    <w:tblPr>
      <w:tblCellMar>
        <w:left w:w="0" w:type="dxa"/>
        <w:right w:w="0" w:type="dxa"/>
      </w:tblCellMar>
    </w:tblPr>
  </w:style>
  <w:style w:type="paragraph" w:customStyle="1" w:styleId="Adresse">
    <w:name w:val="Adresse"/>
    <w:basedOn w:val="Standard"/>
    <w:rsid w:val="00130F41"/>
    <w:pPr>
      <w:spacing w:line="240" w:lineRule="exact"/>
    </w:pPr>
    <w:rPr>
      <w:sz w:val="21"/>
      <w:szCs w:val="21"/>
    </w:rPr>
  </w:style>
  <w:style w:type="paragraph" w:customStyle="1" w:styleId="Betreff">
    <w:name w:val="Betreff"/>
    <w:basedOn w:val="Standard"/>
    <w:autoRedefine/>
    <w:rsid w:val="00263E4C"/>
    <w:pPr>
      <w:ind w:left="703" w:hanging="703"/>
    </w:pPr>
  </w:style>
  <w:style w:type="paragraph" w:customStyle="1" w:styleId="Listenabsatz1">
    <w:name w:val="Listenabsatz1"/>
    <w:aliases w:val="Listenabsatz_artikelnr"/>
    <w:basedOn w:val="Standard"/>
    <w:autoRedefine/>
    <w:uiPriority w:val="34"/>
    <w:qFormat/>
    <w:rsid w:val="00032784"/>
    <w:pPr>
      <w:numPr>
        <w:ilvl w:val="2"/>
        <w:numId w:val="9"/>
      </w:numPr>
      <w:tabs>
        <w:tab w:val="left" w:pos="360"/>
      </w:tabs>
      <w:spacing w:before="80" w:after="80" w:line="220" w:lineRule="atLeast"/>
    </w:pPr>
  </w:style>
  <w:style w:type="paragraph" w:styleId="Textkrper">
    <w:name w:val="Body Text"/>
    <w:basedOn w:val="Standard"/>
    <w:link w:val="TextkrperZchn"/>
    <w:rsid w:val="00227AF4"/>
    <w:pPr>
      <w:spacing w:line="240" w:lineRule="auto"/>
      <w:ind w:left="426"/>
    </w:pPr>
    <w:rPr>
      <w:rFonts w:ascii="Arial Narrow" w:eastAsia="Times New Roman" w:hAnsi="Arial Narrow" w:cs="Times New Roman"/>
      <w:sz w:val="22"/>
    </w:rPr>
  </w:style>
  <w:style w:type="character" w:customStyle="1" w:styleId="TextkrperZchn">
    <w:name w:val="Textkörper Zchn"/>
    <w:link w:val="Textkrper"/>
    <w:rsid w:val="00227AF4"/>
    <w:rPr>
      <w:rFonts w:ascii="Arial Narrow" w:eastAsia="Times New Roman" w:hAnsi="Arial Narrow"/>
      <w:sz w:val="22"/>
    </w:rPr>
  </w:style>
  <w:style w:type="paragraph" w:customStyle="1" w:styleId="dok-text">
    <w:name w:val="dok-text"/>
    <w:basedOn w:val="Standard"/>
    <w:autoRedefine/>
    <w:rsid w:val="0004325F"/>
    <w:pPr>
      <w:spacing w:line="240" w:lineRule="auto"/>
    </w:pPr>
    <w:rPr>
      <w:rFonts w:ascii="Times New Roman" w:eastAsia="Times New Roman" w:hAnsi="Times New Roman" w:cs="Times New Roman"/>
      <w:lang w:val="de-DE" w:eastAsia="de-DE"/>
    </w:rPr>
  </w:style>
  <w:style w:type="character" w:styleId="Kommentarzeichen">
    <w:name w:val="annotation reference"/>
    <w:uiPriority w:val="99"/>
    <w:semiHidden/>
    <w:unhideWhenUsed/>
    <w:rsid w:val="00D3599A"/>
    <w:rPr>
      <w:sz w:val="18"/>
      <w:szCs w:val="18"/>
    </w:rPr>
  </w:style>
  <w:style w:type="paragraph" w:styleId="Kommentartext">
    <w:name w:val="annotation text"/>
    <w:basedOn w:val="Standard"/>
    <w:link w:val="KommentartextZchn"/>
    <w:uiPriority w:val="99"/>
    <w:semiHidden/>
    <w:unhideWhenUsed/>
    <w:rsid w:val="00D3599A"/>
    <w:pPr>
      <w:spacing w:line="240" w:lineRule="auto"/>
    </w:pPr>
    <w:rPr>
      <w:rFonts w:cs="Times New Roman"/>
    </w:rPr>
  </w:style>
  <w:style w:type="character" w:customStyle="1" w:styleId="KommentartextZchn">
    <w:name w:val="Kommentartext Zchn"/>
    <w:link w:val="Kommentartext"/>
    <w:uiPriority w:val="99"/>
    <w:semiHidden/>
    <w:rsid w:val="00D3599A"/>
    <w:rPr>
      <w:rFonts w:ascii="Arial" w:hAnsi="Arial" w:cs="Arial"/>
      <w:sz w:val="24"/>
      <w:szCs w:val="24"/>
      <w:lang w:val="de-CH" w:eastAsia="zh-TW"/>
    </w:rPr>
  </w:style>
  <w:style w:type="paragraph" w:styleId="Kommentarthema">
    <w:name w:val="annotation subject"/>
    <w:basedOn w:val="Kommentartext"/>
    <w:next w:val="Kommentartext"/>
    <w:link w:val="KommentarthemaZchn"/>
    <w:uiPriority w:val="99"/>
    <w:semiHidden/>
    <w:unhideWhenUsed/>
    <w:rsid w:val="00D3599A"/>
    <w:rPr>
      <w:b/>
      <w:bCs/>
    </w:rPr>
  </w:style>
  <w:style w:type="character" w:customStyle="1" w:styleId="KommentarthemaZchn">
    <w:name w:val="Kommentarthema Zchn"/>
    <w:link w:val="Kommentarthema"/>
    <w:uiPriority w:val="99"/>
    <w:semiHidden/>
    <w:rsid w:val="00D3599A"/>
    <w:rPr>
      <w:rFonts w:ascii="Arial" w:hAnsi="Arial" w:cs="Arial"/>
      <w:b/>
      <w:bCs/>
      <w:sz w:val="24"/>
      <w:szCs w:val="24"/>
      <w:lang w:val="de-CH" w:eastAsia="zh-TW"/>
    </w:rPr>
  </w:style>
  <w:style w:type="paragraph" w:styleId="Sprechblasentext">
    <w:name w:val="Balloon Text"/>
    <w:basedOn w:val="Standard"/>
    <w:link w:val="SprechblasentextZchn"/>
    <w:uiPriority w:val="99"/>
    <w:semiHidden/>
    <w:unhideWhenUsed/>
    <w:rsid w:val="00D3599A"/>
    <w:pPr>
      <w:spacing w:line="240" w:lineRule="auto"/>
    </w:pPr>
    <w:rPr>
      <w:rFonts w:ascii="Lucida Grande" w:hAnsi="Lucida Grande" w:cs="Times New Roman"/>
      <w:sz w:val="18"/>
      <w:szCs w:val="18"/>
    </w:rPr>
  </w:style>
  <w:style w:type="character" w:customStyle="1" w:styleId="SprechblasentextZchn">
    <w:name w:val="Sprechblasentext Zchn"/>
    <w:link w:val="Sprechblasentext"/>
    <w:uiPriority w:val="99"/>
    <w:semiHidden/>
    <w:rsid w:val="00D3599A"/>
    <w:rPr>
      <w:rFonts w:ascii="Lucida Grande" w:hAnsi="Lucida Grande" w:cs="Lucida Grande"/>
      <w:sz w:val="18"/>
      <w:szCs w:val="18"/>
      <w:lang w:val="de-CH" w:eastAsia="zh-TW"/>
    </w:rPr>
  </w:style>
  <w:style w:type="paragraph" w:customStyle="1" w:styleId="berschrift4">
    <w:name w:val="überschrift 4"/>
    <w:basedOn w:val="berschrift3"/>
    <w:link w:val="berschrift4Zchn"/>
    <w:rsid w:val="006E0880"/>
    <w:pPr>
      <w:spacing w:before="120" w:after="60"/>
    </w:pPr>
    <w:rPr>
      <w:sz w:val="20"/>
    </w:rPr>
  </w:style>
  <w:style w:type="numbering" w:customStyle="1" w:styleId="FormatvorlageAufgezhlt">
    <w:name w:val="Formatvorlage Aufgezählt"/>
    <w:basedOn w:val="KeineListe"/>
    <w:rsid w:val="00B4465A"/>
    <w:pPr>
      <w:numPr>
        <w:numId w:val="8"/>
      </w:numPr>
    </w:pPr>
  </w:style>
  <w:style w:type="numbering" w:customStyle="1" w:styleId="FormatvorlageFormatvorlageAufgezhltMitGliederung">
    <w:name w:val="Formatvorlage Formatvorlage Aufgezählt + Mit Gliederung"/>
    <w:basedOn w:val="KeineListe"/>
    <w:rsid w:val="00B4465A"/>
    <w:pPr>
      <w:numPr>
        <w:numId w:val="17"/>
      </w:numPr>
    </w:pPr>
  </w:style>
  <w:style w:type="paragraph" w:customStyle="1" w:styleId="Untertitel2">
    <w:name w:val="Untertitel2"/>
    <w:basedOn w:val="berschrift4"/>
    <w:link w:val="Untertitel2Char"/>
    <w:autoRedefine/>
    <w:qFormat/>
    <w:rsid w:val="00BF2D2F"/>
    <w:pPr>
      <w:tabs>
        <w:tab w:val="left" w:pos="357"/>
        <w:tab w:val="left" w:pos="709"/>
      </w:tabs>
      <w:spacing w:before="240" w:after="0"/>
    </w:pPr>
  </w:style>
  <w:style w:type="paragraph" w:customStyle="1" w:styleId="Untertitel3">
    <w:name w:val="Untertitel3"/>
    <w:basedOn w:val="berschrift4"/>
    <w:link w:val="Untertitel3Zchn"/>
    <w:qFormat/>
    <w:rsid w:val="00EA35C9"/>
    <w:pPr>
      <w:tabs>
        <w:tab w:val="left" w:pos="360"/>
      </w:tabs>
      <w:spacing w:before="160"/>
    </w:pPr>
    <w:rPr>
      <w:b w:val="0"/>
      <w:i/>
    </w:rPr>
  </w:style>
  <w:style w:type="character" w:customStyle="1" w:styleId="berschrift3Zchn">
    <w:name w:val="Überschrift 3 Zchn"/>
    <w:link w:val="berschrift3"/>
    <w:rsid w:val="00C95C73"/>
    <w:rPr>
      <w:rFonts w:ascii="Arial" w:hAnsi="Arial"/>
      <w:b/>
      <w:bCs/>
      <w:sz w:val="22"/>
      <w:szCs w:val="24"/>
      <w:lang w:val="de-CH" w:eastAsia="zh-TW"/>
    </w:rPr>
  </w:style>
  <w:style w:type="character" w:customStyle="1" w:styleId="berschrift4Zchn">
    <w:name w:val="überschrift 4 Zchn"/>
    <w:basedOn w:val="berschrift3Zchn"/>
    <w:link w:val="berschrift4"/>
    <w:rsid w:val="00E122F6"/>
    <w:rPr>
      <w:rFonts w:ascii="Arial" w:hAnsi="Arial"/>
      <w:b/>
      <w:bCs/>
      <w:sz w:val="22"/>
      <w:szCs w:val="24"/>
      <w:lang w:val="de-CH" w:eastAsia="zh-TW"/>
    </w:rPr>
  </w:style>
  <w:style w:type="character" w:customStyle="1" w:styleId="Untertitel2Char">
    <w:name w:val="Untertitel2 Char"/>
    <w:link w:val="Untertitel2"/>
    <w:rsid w:val="00BF2D2F"/>
    <w:rPr>
      <w:rFonts w:ascii="Arial" w:hAnsi="Arial"/>
      <w:b/>
      <w:bCs/>
      <w:szCs w:val="24"/>
      <w:lang w:val="de-CH" w:eastAsia="zh-TW"/>
    </w:rPr>
  </w:style>
  <w:style w:type="character" w:customStyle="1" w:styleId="Untertitel3Zchn">
    <w:name w:val="Untertitel3 Zchn"/>
    <w:link w:val="Untertitel3"/>
    <w:rsid w:val="00EA35C9"/>
    <w:rPr>
      <w:rFonts w:ascii="Arial" w:hAnsi="Arial"/>
      <w:bCs/>
      <w:i/>
      <w:szCs w:val="24"/>
      <w:lang w:eastAsia="zh-TW"/>
    </w:rPr>
  </w:style>
  <w:style w:type="paragraph" w:styleId="Listenabsatz">
    <w:name w:val="List Paragraph"/>
    <w:basedOn w:val="Standard"/>
    <w:rsid w:val="006A42E7"/>
    <w:pPr>
      <w:ind w:left="720"/>
      <w:contextualSpacing/>
    </w:pPr>
  </w:style>
  <w:style w:type="paragraph" w:styleId="berarbeitung">
    <w:name w:val="Revision"/>
    <w:hidden/>
    <w:semiHidden/>
    <w:rsid w:val="00DC652A"/>
    <w:rPr>
      <w:rFonts w:ascii="Arial" w:hAnsi="Arial" w:cs="Arial"/>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83877">
      <w:bodyDiv w:val="1"/>
      <w:marLeft w:val="0"/>
      <w:marRight w:val="0"/>
      <w:marTop w:val="0"/>
      <w:marBottom w:val="0"/>
      <w:divBdr>
        <w:top w:val="none" w:sz="0" w:space="0" w:color="auto"/>
        <w:left w:val="none" w:sz="0" w:space="0" w:color="auto"/>
        <w:bottom w:val="none" w:sz="0" w:space="0" w:color="auto"/>
        <w:right w:val="none" w:sz="0" w:space="0" w:color="auto"/>
      </w:divBdr>
      <w:divsChild>
        <w:div w:id="198786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35CF-C758-FE4C-9EBD-75862D0B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12109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Organisationsreglement der Genossenschaft Kalkbreite</vt:lpstr>
    </vt:vector>
  </TitlesOfParts>
  <Company>STZ</Company>
  <LinksUpToDate>false</LinksUpToDate>
  <CharactersWithSpaces>14003</CharactersWithSpaces>
  <SharedDoc>false</SharedDoc>
  <HyperlinkBase/>
  <HLinks>
    <vt:vector size="6" baseType="variant">
      <vt:variant>
        <vt:i4>1638430</vt:i4>
      </vt:variant>
      <vt:variant>
        <vt:i4>-1</vt:i4>
      </vt:variant>
      <vt:variant>
        <vt:i4>1029</vt:i4>
      </vt:variant>
      <vt:variant>
        <vt:i4>1</vt:i4>
      </vt:variant>
      <vt:variant>
        <vt:lpwstr>vorstand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Organisationsreglement der Genossenschaft Kalkbreite</dc:title>
  <dc:subject>Entwurf Reglement, Anteile Gruppe PAST</dc:subject>
  <dc:creator>Kurt Zurgilgen / PAST Kalkbreite</dc:creator>
  <cp:lastModifiedBy>Microsoft Office-Benutzer</cp:lastModifiedBy>
  <cp:revision>3</cp:revision>
  <cp:lastPrinted>2018-03-15T06:13:00Z</cp:lastPrinted>
  <dcterms:created xsi:type="dcterms:W3CDTF">2018-06-27T06:41:00Z</dcterms:created>
  <dcterms:modified xsi:type="dcterms:W3CDTF">2018-06-27T06:44:00Z</dcterms:modified>
</cp:coreProperties>
</file>